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3098D" w:rsidRDefault="00F063FD">
      <w:pPr>
        <w:spacing w:after="0"/>
        <w:jc w:val="center"/>
        <w:rPr>
          <w:b/>
          <w:sz w:val="24"/>
          <w:szCs w:val="24"/>
        </w:rPr>
      </w:pPr>
      <w:bookmarkStart w:id="0" w:name="_heading=h.gjdgxs" w:colFirst="0" w:colLast="0"/>
      <w:bookmarkEnd w:id="0"/>
      <w:r>
        <w:rPr>
          <w:b/>
          <w:sz w:val="24"/>
          <w:szCs w:val="24"/>
        </w:rPr>
        <w:t>VŠEOBECNÉ  NÁKUPNÉ PODMIENKY</w:t>
      </w:r>
    </w:p>
    <w:p w14:paraId="00000002" w14:textId="77777777" w:rsidR="00F3098D" w:rsidRDefault="00F063FD">
      <w:pPr>
        <w:spacing w:after="0"/>
        <w:jc w:val="both"/>
        <w:rPr>
          <w:sz w:val="16"/>
          <w:szCs w:val="16"/>
        </w:rPr>
      </w:pPr>
      <w:r>
        <w:rPr>
          <w:b/>
          <w:sz w:val="16"/>
          <w:szCs w:val="16"/>
        </w:rPr>
        <w:t>____________________________________________________________</w:t>
      </w:r>
    </w:p>
    <w:p w14:paraId="00000003" w14:textId="77777777" w:rsidR="00F3098D" w:rsidRDefault="00F063FD">
      <w:pPr>
        <w:tabs>
          <w:tab w:val="left" w:pos="284"/>
        </w:tabs>
        <w:spacing w:before="100" w:after="100"/>
        <w:ind w:left="284" w:hanging="284"/>
        <w:jc w:val="both"/>
        <w:rPr>
          <w:b/>
          <w:sz w:val="16"/>
          <w:szCs w:val="16"/>
        </w:rPr>
      </w:pPr>
      <w:r>
        <w:rPr>
          <w:b/>
          <w:sz w:val="16"/>
          <w:szCs w:val="16"/>
        </w:rPr>
        <w:t>I</w:t>
      </w:r>
      <w:r>
        <w:rPr>
          <w:b/>
          <w:sz w:val="16"/>
          <w:szCs w:val="16"/>
        </w:rPr>
        <w:tab/>
        <w:t xml:space="preserve">ÚVODNÉ USTANOVENIE </w:t>
      </w:r>
    </w:p>
    <w:p w14:paraId="00000004" w14:textId="77777777" w:rsidR="00F3098D" w:rsidRDefault="00F063FD">
      <w:pPr>
        <w:numPr>
          <w:ilvl w:val="0"/>
          <w:numId w:val="14"/>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Tieto Všeobecné nákupné podmienky (ďalej len „</w:t>
      </w:r>
      <w:r>
        <w:rPr>
          <w:b/>
          <w:color w:val="000000"/>
          <w:sz w:val="16"/>
          <w:szCs w:val="16"/>
        </w:rPr>
        <w:t>Nákupné</w:t>
      </w:r>
      <w:r>
        <w:rPr>
          <w:color w:val="000000"/>
          <w:sz w:val="16"/>
          <w:szCs w:val="16"/>
        </w:rPr>
        <w:t xml:space="preserve"> </w:t>
      </w:r>
      <w:r>
        <w:rPr>
          <w:b/>
          <w:color w:val="000000"/>
          <w:sz w:val="16"/>
          <w:szCs w:val="16"/>
        </w:rPr>
        <w:t>podmienky</w:t>
      </w:r>
      <w:r>
        <w:rPr>
          <w:color w:val="000000"/>
          <w:sz w:val="16"/>
          <w:szCs w:val="16"/>
        </w:rPr>
        <w:t>“) upravujú práva a povinnosti zmluvných strán ako i ďalšie podmienky uzatvárania zmluvných vzťahov (vrátane objednávok), na základe ktorých  Stredoslovenská vodárenská prevádzková spoločnosť, a. s.  (ďalej len „</w:t>
      </w:r>
      <w:r>
        <w:rPr>
          <w:b/>
          <w:color w:val="000000"/>
          <w:sz w:val="16"/>
          <w:szCs w:val="16"/>
        </w:rPr>
        <w:t>Kupujúci</w:t>
      </w:r>
      <w:r>
        <w:rPr>
          <w:color w:val="000000"/>
          <w:sz w:val="16"/>
          <w:szCs w:val="16"/>
        </w:rPr>
        <w:t>“ alebo „</w:t>
      </w:r>
      <w:proofErr w:type="spellStart"/>
      <w:r>
        <w:rPr>
          <w:color w:val="000000"/>
          <w:sz w:val="16"/>
          <w:szCs w:val="16"/>
        </w:rPr>
        <w:t>StVPS</w:t>
      </w:r>
      <w:proofErr w:type="spellEnd"/>
      <w:r>
        <w:rPr>
          <w:color w:val="000000"/>
          <w:sz w:val="16"/>
          <w:szCs w:val="16"/>
        </w:rPr>
        <w:t>, a. s." ) objednáva tovary alebo vyhotovenie diela alebo poskytnutie služieb (ďalej len „</w:t>
      </w:r>
      <w:r>
        <w:rPr>
          <w:b/>
          <w:color w:val="000000"/>
          <w:sz w:val="16"/>
          <w:szCs w:val="16"/>
        </w:rPr>
        <w:t>Predmet plnenia</w:t>
      </w:r>
      <w:r>
        <w:rPr>
          <w:color w:val="000000"/>
          <w:sz w:val="16"/>
          <w:szCs w:val="16"/>
        </w:rPr>
        <w:t>“) u dodávateľa Predmetu plnenia (ďalej len „</w:t>
      </w:r>
      <w:r>
        <w:rPr>
          <w:b/>
          <w:color w:val="000000"/>
          <w:sz w:val="16"/>
          <w:szCs w:val="16"/>
        </w:rPr>
        <w:t>Predávajúci</w:t>
      </w:r>
      <w:r>
        <w:rPr>
          <w:color w:val="000000"/>
          <w:sz w:val="16"/>
          <w:szCs w:val="16"/>
        </w:rPr>
        <w:t>“). Predávajúci a Kupujúci ďalej spolu aj ako „</w:t>
      </w:r>
      <w:r>
        <w:rPr>
          <w:b/>
          <w:color w:val="000000"/>
          <w:sz w:val="16"/>
          <w:szCs w:val="16"/>
        </w:rPr>
        <w:t>Zmluvné strany</w:t>
      </w:r>
      <w:r>
        <w:rPr>
          <w:color w:val="000000"/>
          <w:sz w:val="16"/>
          <w:szCs w:val="16"/>
        </w:rPr>
        <w:t>“.</w:t>
      </w:r>
    </w:p>
    <w:p w14:paraId="00000005" w14:textId="77777777" w:rsidR="00F3098D" w:rsidRDefault="00F063FD">
      <w:pPr>
        <w:numPr>
          <w:ilvl w:val="0"/>
          <w:numId w:val="14"/>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zodpovedá za správnosť a presnosť údajov, ktoré o sebe poskytol Kupujúcemu a zaväzuje sa bezodkladne oznámiť Kupujúcemu každú zmenu údajov, ktorá by mohla mať vplyv na plnenie jeho zmluvných záväzkov, vrátane schopnosti plniť svoje záväzky.</w:t>
      </w:r>
    </w:p>
    <w:p w14:paraId="00000006" w14:textId="77777777" w:rsidR="00F3098D" w:rsidRDefault="00F063FD">
      <w:pPr>
        <w:numPr>
          <w:ilvl w:val="0"/>
          <w:numId w:val="14"/>
        </w:numPr>
        <w:pBdr>
          <w:top w:val="nil"/>
          <w:left w:val="nil"/>
          <w:bottom w:val="nil"/>
          <w:right w:val="nil"/>
          <w:between w:val="nil"/>
        </w:pBdr>
        <w:tabs>
          <w:tab w:val="left" w:pos="284"/>
        </w:tabs>
        <w:spacing w:after="120" w:line="240" w:lineRule="auto"/>
        <w:ind w:left="284" w:hanging="284"/>
        <w:jc w:val="both"/>
        <w:rPr>
          <w:b/>
          <w:color w:val="000000"/>
          <w:sz w:val="16"/>
          <w:szCs w:val="16"/>
        </w:rPr>
      </w:pPr>
      <w:r>
        <w:rPr>
          <w:b/>
          <w:color w:val="000000"/>
          <w:sz w:val="16"/>
          <w:szCs w:val="16"/>
        </w:rPr>
        <w:t xml:space="preserve">Kupujúci si vyhradzuje právo upraviť svoj zmluvný vzťah odchylne od týchto Nákupných podmienok. V takom prípade majú ustanovenia zmluvy prednosť pred Nákupnými podmienkami.  </w:t>
      </w:r>
    </w:p>
    <w:p w14:paraId="00000007" w14:textId="77777777" w:rsidR="00F3098D" w:rsidRDefault="00F063FD">
      <w:pPr>
        <w:tabs>
          <w:tab w:val="left" w:pos="284"/>
        </w:tabs>
        <w:spacing w:before="100" w:after="100"/>
        <w:ind w:left="284" w:hanging="284"/>
        <w:jc w:val="both"/>
        <w:rPr>
          <w:b/>
          <w:sz w:val="16"/>
          <w:szCs w:val="16"/>
        </w:rPr>
      </w:pPr>
      <w:r>
        <w:rPr>
          <w:b/>
          <w:sz w:val="16"/>
          <w:szCs w:val="16"/>
        </w:rPr>
        <w:t>II</w:t>
      </w:r>
      <w:r>
        <w:rPr>
          <w:b/>
          <w:sz w:val="16"/>
          <w:szCs w:val="16"/>
        </w:rPr>
        <w:tab/>
        <w:t xml:space="preserve">PODMIENKY PLNENIA </w:t>
      </w:r>
    </w:p>
    <w:p w14:paraId="00000008" w14:textId="77777777" w:rsidR="00F3098D" w:rsidRDefault="00F063FD">
      <w:pPr>
        <w:numPr>
          <w:ilvl w:val="0"/>
          <w:numId w:val="17"/>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sa zaväzuje  vykonať plnenie pre Kupujúceho v súlade s právnymi predpismi platnými na území Slovenskej republiky a predpismi Európskej únie bezprostredne záväznými na území Slovenskej republiky a v súlade so záväznými normami a štandardmi  vzťahujúcimi sa na Predmet plnenia (ďalej len „</w:t>
      </w:r>
      <w:r>
        <w:rPr>
          <w:b/>
          <w:color w:val="000000"/>
          <w:sz w:val="16"/>
          <w:szCs w:val="16"/>
        </w:rPr>
        <w:t>Aplikovateľná legislatíva</w:t>
      </w:r>
      <w:r>
        <w:rPr>
          <w:color w:val="000000"/>
          <w:sz w:val="16"/>
          <w:szCs w:val="16"/>
        </w:rPr>
        <w:t>“).</w:t>
      </w:r>
    </w:p>
    <w:p w14:paraId="00000009" w14:textId="77777777" w:rsidR="00F3098D" w:rsidRDefault="00F063FD">
      <w:pPr>
        <w:numPr>
          <w:ilvl w:val="0"/>
          <w:numId w:val="17"/>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je povinný poskytovať plnenie v súlade so záujmami Kupujúceho, ktoré Predávajúci pozná, alebo s prihliadnutím na všetky okolnosti musel poznať. Predávajúci sa zaväzuje toto plnenie poskytovať s odbornou starostlivosťou na vysokej profesionálnej úrovni. Predávajúci je povinný oznámiť Kupujúcemu všetky okolnosti, ktoré zistil pri plnení a ktoré môžu mať vplyv na zmenu pokynov Kupujúceho. Predávajúci nie je oprávnený postúpiť plnenie na tretiu osobu bez predchádzajúceho písomného súhlasu Kupujúceho.</w:t>
      </w:r>
    </w:p>
    <w:p w14:paraId="0000000A" w14:textId="77777777" w:rsidR="00F3098D" w:rsidRDefault="00F063FD">
      <w:pPr>
        <w:numPr>
          <w:ilvl w:val="0"/>
          <w:numId w:val="17"/>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prehlasuje, že je oprávnený uzatvoriť zmluvu a poskytnúť dohodnuté plnenie a že Predávajúci, rovnako ako osoby, ktoré Predávajúci použije na plnenie zmluvy, t.j. najmä jeho zamestnanci, subdodávatelia a zamestnanci subdodávateľov (ďalej len „</w:t>
      </w:r>
      <w:r>
        <w:rPr>
          <w:b/>
          <w:color w:val="000000"/>
          <w:sz w:val="16"/>
          <w:szCs w:val="16"/>
        </w:rPr>
        <w:t>Pracovníci predávajúceho</w:t>
      </w:r>
      <w:r>
        <w:rPr>
          <w:color w:val="000000"/>
          <w:sz w:val="16"/>
          <w:szCs w:val="16"/>
        </w:rPr>
        <w:t>“) majú všetky oprávnenia požadované Aplikovateľnou legislatívou a zaväzuje sa informovať Kupujúceho v prípade, ak z akéhokoľvek dôvodu takéto oprávnenie zanikne. Predávajúci ďalej prehlasuje, že Predávajúci a Pracovníci predávajúceho spĺňajú všetky podmienky vyplývajúce z Aplikovateľnej legislatívy upravujúcej pracovnoprávne vzťahy, vysielanie zamestnancov na výkon prác pri poskytovaní služieb a legálne zamestnávanie, najmä povinnosti podľa zákona č. 82/2005 Z. z. o nelegálnej práci a nelegálnom zamestnávaní a o zmene a doplnení niektorých zákonov, v znení neskorších predpisov. Predávajúci sa v súlade s Aplikovateľnou legislatívou zaväzuje bezodkladne a v nevyhnutnom rozsahu poskytnúť Kupujúcemu na požiadanie doklady a osobné údaje Pracovníkov predávajúceho na účely kontroly, či Predávajúci neporušuje zákaz nelegálneho zamestnávania.</w:t>
      </w:r>
    </w:p>
    <w:p w14:paraId="0000000B" w14:textId="77777777" w:rsidR="00F3098D" w:rsidRDefault="00F063FD">
      <w:pPr>
        <w:numPr>
          <w:ilvl w:val="0"/>
          <w:numId w:val="17"/>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V prípade, že sa ukáže nutnosť dodania dodatočných materiálov, prác alebo služieb pre dosiahnutie kompletnosti, prevádzkyschopnosti, požadovaných parametrov Predmetu plnenia na zabezpečenie jeho plynulej, spoľahlivej a bezpečnej prevádzky, Predávajúci dodá alebo uskutoční dodanie materiálov, prác alebo služieb, a to na svoje vlastné náklady. Predávajúci zabezpečí všetky nutné certifikáty a dokumenty vydané príslušnými úradmi v Slovenskej republike v zmysle Aplikovateľnej legislatívy. </w:t>
      </w:r>
    </w:p>
    <w:p w14:paraId="0000000C" w14:textId="77777777" w:rsidR="00F3098D" w:rsidRDefault="00F063FD">
      <w:pPr>
        <w:numPr>
          <w:ilvl w:val="0"/>
          <w:numId w:val="17"/>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Predávajúci splní svoju povinnosť dodať Predmet plnenia Kupujúcemu odovzdaním v lehote a mieste plnenia stanovenom dohodou s Kupujúcim; pokiaľ nie je uvedené miesto, potom je miestom plnenia sídlo Kupujúceho. Odovzdaním Predmetu plnenia prepravcovi k preprave nie je splnená povinnosť Predávajúceho odovzdať Predmet plnenia. Náklady spojené s dopravou do miesta plnenia, ako i balné, hradí Predávajúci. Predávajúci je povinný odovzdať Predmet plnenia kupujúcemu v dohodnutej lehote v pracovných dňoch v dobe od 7.00 do 16.00 hod;  ak pripadne posledný deň lehoty na sobotu, nedeľu, sviatok či iný nepracovný deň v Slovenskej republike, je Predávajúci povinný dodať plnenie v najbližší predchádzajúci pracovný deň. Čiastkové dodávky sú prípustné iba s predchádzajúcim písomným súhlasom Kupujúceho. </w:t>
      </w:r>
    </w:p>
    <w:p w14:paraId="0000000D" w14:textId="77777777" w:rsidR="00F3098D" w:rsidRDefault="00F063FD">
      <w:pPr>
        <w:numPr>
          <w:ilvl w:val="0"/>
          <w:numId w:val="17"/>
        </w:numPr>
        <w:tabs>
          <w:tab w:val="left" w:pos="284"/>
        </w:tabs>
        <w:spacing w:after="0" w:line="240" w:lineRule="auto"/>
        <w:ind w:left="284" w:hanging="284"/>
        <w:jc w:val="both"/>
        <w:rPr>
          <w:sz w:val="16"/>
          <w:szCs w:val="16"/>
        </w:rPr>
      </w:pPr>
      <w:r>
        <w:rPr>
          <w:sz w:val="16"/>
          <w:szCs w:val="16"/>
        </w:rPr>
        <w:t>Nebezpečenstvo škody na Predmete plnenia prechádza na Kupujúceho v čase, keď prevezme Predmet plnenia  od Predávajúceho na základe preberacieho protokolu (ďalej len „</w:t>
      </w:r>
      <w:r>
        <w:rPr>
          <w:b/>
          <w:sz w:val="16"/>
          <w:szCs w:val="16"/>
        </w:rPr>
        <w:t>Preberací protokol</w:t>
      </w:r>
      <w:r>
        <w:rPr>
          <w:sz w:val="16"/>
          <w:szCs w:val="16"/>
        </w:rPr>
        <w:t xml:space="preserve">“). Ak pri preberaní Predmetu plnenia Kupujúci zistí, že má vady, ktoré bránia užívaniu Predmetu plnenia, má Kupujúci právo neprevziať Predmet plnenia  a vyhotoviť zápis o zistených vadách, spôsobe a termíne ich odstránia. Predávajúci je povinný zabezpečiť odstránenie drobných vád v termínoch dohodnutých </w:t>
      </w:r>
      <w:r>
        <w:rPr>
          <w:sz w:val="16"/>
          <w:szCs w:val="16"/>
        </w:rPr>
        <w:lastRenderedPageBreak/>
        <w:t xml:space="preserve">v Preberacom protokole, inak v primeranej lehote vzťahujúcej sa k charakteru vady, ktorý Zmluvné strany dohodnú písomne. </w:t>
      </w:r>
    </w:p>
    <w:p w14:paraId="0000000E" w14:textId="77777777" w:rsidR="00F3098D" w:rsidRDefault="00F063FD">
      <w:pPr>
        <w:numPr>
          <w:ilvl w:val="0"/>
          <w:numId w:val="17"/>
        </w:numPr>
        <w:tabs>
          <w:tab w:val="left" w:pos="284"/>
        </w:tabs>
        <w:spacing w:after="0" w:line="240" w:lineRule="auto"/>
        <w:ind w:left="284" w:hanging="284"/>
        <w:jc w:val="both"/>
        <w:rPr>
          <w:sz w:val="16"/>
          <w:szCs w:val="16"/>
        </w:rPr>
      </w:pPr>
      <w:r>
        <w:rPr>
          <w:sz w:val="16"/>
          <w:szCs w:val="16"/>
        </w:rPr>
        <w:t xml:space="preserve">Predávajúci je povinný odovzdať kupujúcemu spolu s Predmetom plnenia aj akúkoľvek a všetku sprievodnú dokumentáciu, pričom cena za jej vypracovanie je súčasťou  ceny za plnenie, ak sa Zmluvné strany nedohodli inak. </w:t>
      </w:r>
    </w:p>
    <w:p w14:paraId="0000000F" w14:textId="77777777" w:rsidR="00F3098D" w:rsidRDefault="00F063FD">
      <w:pPr>
        <w:numPr>
          <w:ilvl w:val="0"/>
          <w:numId w:val="17"/>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je povinný predložiť Kupujúcemu zoznam svojich subdodávateľov na schválenie. V priebehu plnenia zmluvného záväzku môže Predávajúci zmeniť subdodávateľa len so súhlasom Kupujúceho.</w:t>
      </w:r>
    </w:p>
    <w:p w14:paraId="00000010" w14:textId="77777777" w:rsidR="00F3098D" w:rsidRDefault="00F063FD">
      <w:pPr>
        <w:numPr>
          <w:ilvl w:val="0"/>
          <w:numId w:val="17"/>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je povinný zaškoliť zamestnancov Kupujúceho pre obsluhu  Predmetu plnenia na základe jeho požiadavky. Súčasťou plnenia zmluvných záväzkov Predávajúceho je vykonanie všetkých predpísaných, potrebných alebo zmluvne dohodnutých skúšok, a to vrátane zabezpečení revízií a atestov v zmysle technických noriem vzťahujúcich sa k Predmetu plnenia. Kupujúci má právo zúčastniť sa všetkých prevádzaných skúšok a má právo na vydanie výsledkov týchto skúšok. Kupujúci je oprávnený prevádzať kontrolu plnenia zmluvných záväzkov v každej fáze jeho plnenia.</w:t>
      </w:r>
    </w:p>
    <w:p w14:paraId="00000011" w14:textId="77777777" w:rsidR="00F3098D" w:rsidRDefault="00F063FD">
      <w:pPr>
        <w:numPr>
          <w:ilvl w:val="0"/>
          <w:numId w:val="17"/>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Kupujúci má právo na predloženie všetkých dostupných informácií, dokladov a materiálov, ktoré považuje za nutné pre riadne splnenie zmluvných záväzkov Predávajúceho. </w:t>
      </w:r>
    </w:p>
    <w:p w14:paraId="00000012" w14:textId="77777777" w:rsidR="00F3098D" w:rsidRDefault="00F3098D">
      <w:pPr>
        <w:pBdr>
          <w:top w:val="nil"/>
          <w:left w:val="nil"/>
          <w:bottom w:val="nil"/>
          <w:right w:val="nil"/>
          <w:between w:val="nil"/>
        </w:pBdr>
        <w:tabs>
          <w:tab w:val="left" w:pos="284"/>
        </w:tabs>
        <w:spacing w:after="0" w:line="240" w:lineRule="auto"/>
        <w:ind w:left="284"/>
        <w:jc w:val="both"/>
        <w:rPr>
          <w:color w:val="000000"/>
          <w:sz w:val="16"/>
          <w:szCs w:val="16"/>
        </w:rPr>
      </w:pPr>
    </w:p>
    <w:p w14:paraId="00000013" w14:textId="77777777" w:rsidR="00F3098D" w:rsidRDefault="00F063FD">
      <w:pPr>
        <w:tabs>
          <w:tab w:val="left" w:pos="284"/>
        </w:tabs>
        <w:spacing w:after="100"/>
        <w:ind w:left="284" w:hanging="284"/>
        <w:jc w:val="both"/>
        <w:rPr>
          <w:b/>
          <w:sz w:val="16"/>
          <w:szCs w:val="16"/>
        </w:rPr>
      </w:pPr>
      <w:r>
        <w:rPr>
          <w:b/>
          <w:sz w:val="16"/>
          <w:szCs w:val="16"/>
        </w:rPr>
        <w:t>III</w:t>
      </w:r>
      <w:r>
        <w:rPr>
          <w:b/>
          <w:sz w:val="16"/>
          <w:szCs w:val="16"/>
        </w:rPr>
        <w:tab/>
        <w:t>CENA A PLATOBNÉ PODMIENKY</w:t>
      </w:r>
    </w:p>
    <w:p w14:paraId="00000014" w14:textId="77777777" w:rsidR="00F3098D" w:rsidRDefault="00F063FD">
      <w:pPr>
        <w:numPr>
          <w:ilvl w:val="0"/>
          <w:numId w:val="18"/>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Predávajúci berie na vedomie, že  cena za plnenie je  stanovená dohodou podľa zákona č. 18/1996 Z. z. o cenách  v znení neskorších predpisov a že táto cena je stanovená ako pevná a nemenná.  V cene sú zahrnuté všetky náklady Predávajúceho spojené s dodaním Predmetu plnenia, najmä dopravné a materiálové náklady, mzdové a vedľajšie náklady, ako aj iné režijné náklady, zabezpečenie bezpečnosti a ochrany zdravia pri práci, ako aj všetky ostatné náklady Predávajúceho.</w:t>
      </w:r>
      <w:r>
        <w:rPr>
          <w:color w:val="000000"/>
          <w:sz w:val="16"/>
          <w:szCs w:val="16"/>
        </w:rPr>
        <w:tab/>
        <w:t>Predávajúci je na žiadosť Kupujúceho povinný predložiť podrobnú a úplnú kalkuláciu (rozpočet) ceny.</w:t>
      </w:r>
    </w:p>
    <w:p w14:paraId="00000015" w14:textId="2649BCD5" w:rsidR="00F3098D" w:rsidRDefault="00F063FD">
      <w:pPr>
        <w:numPr>
          <w:ilvl w:val="0"/>
          <w:numId w:val="18"/>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Faktúra — daňový doklad musí obsahovať všetky náležitosti podľa zákona č. 222/2004  Z. z. o dani z pridanej hodnoty v znení neskorších predpisov (ďalej len „</w:t>
      </w:r>
      <w:r>
        <w:rPr>
          <w:b/>
          <w:color w:val="000000"/>
          <w:sz w:val="16"/>
          <w:szCs w:val="16"/>
        </w:rPr>
        <w:t>Zákon o DPH</w:t>
      </w:r>
      <w:r>
        <w:rPr>
          <w:color w:val="000000"/>
          <w:sz w:val="16"/>
          <w:szCs w:val="16"/>
        </w:rPr>
        <w:t>“). K faktúre musia byť priložené doklady, ktoré preukazujú oprávnenosť fakturácie (Preberací protokol, dodací list a pod.). Splatnosť faktúry je štyridsaťpäť (45) dní od doručenia druhej strane, ak nedôjde k inej dohode. Faktúra musí ďalej obsahovať číslo  objednávky príp. zmluvy a musí byť vystavená najneskôr do pätnásť (15) dní po uskutočnení zdaniteľného plnenia.</w:t>
      </w:r>
      <w:r w:rsidR="00C753FB">
        <w:rPr>
          <w:color w:val="000000"/>
          <w:sz w:val="16"/>
          <w:szCs w:val="16"/>
        </w:rPr>
        <w:t xml:space="preserve"> </w:t>
      </w:r>
      <w:r w:rsidR="00D32596">
        <w:rPr>
          <w:color w:val="000000"/>
          <w:sz w:val="16"/>
          <w:szCs w:val="16"/>
        </w:rPr>
        <w:t>Za deň úhrady sa považuje dátum odpísania finančných prostriedkov z účtu kupujúceho. V pochybnostiach sa má za to, že faktúra bola doručená tretí deň po jej odoslaní. Ak faktúra bude obsahovať nesprávne alebo neúplné údaje, Kupujúci je oprávnený faktúru vrátiť Predávajúcemu na prepracovanie v lehote splatnosti s uvedením vytýkaných nedostatkov. Predávajúci je povinný faktúru podľa charakteru nedostatku opraviť alebo vystaviť novú. Vrátením faktúry lehota splatnosti neplynie. Nová lehota splatnosti začína plynúť dňom doručenia novej alebo opravenej faktúry.</w:t>
      </w:r>
    </w:p>
    <w:p w14:paraId="00000016" w14:textId="77777777" w:rsidR="00F3098D" w:rsidRDefault="00F063FD">
      <w:pPr>
        <w:numPr>
          <w:ilvl w:val="0"/>
          <w:numId w:val="18"/>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Pokiaľ nie je stanovené inak, nie je  Kupujúci povinný hradiť Predávajúcemu náklady, ktoré Predávajúci vynaložil pri plnení, ibaže z ich povahy vyplýva, že nie sú už zahrnuté v cene a Kupujúci úhradu týchto nákladov potvrdil. Predávajúci nemá nárok na náhradu nákladov, ktoré neboli vynaložené účelne a efektívne.</w:t>
      </w:r>
    </w:p>
    <w:p w14:paraId="00000017" w14:textId="77777777" w:rsidR="00F3098D" w:rsidRDefault="00F063FD">
      <w:pPr>
        <w:numPr>
          <w:ilvl w:val="0"/>
          <w:numId w:val="18"/>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Kupujúci je oprávnený započítať svoje nároky proti nárokom Predávajúceho.</w:t>
      </w:r>
    </w:p>
    <w:p w14:paraId="00000018" w14:textId="77777777" w:rsidR="00F3098D" w:rsidRDefault="00F063FD">
      <w:pPr>
        <w:numPr>
          <w:ilvl w:val="0"/>
          <w:numId w:val="18"/>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 xml:space="preserve">Cena a jej jednotlivé položky sú uvádzané bez DPH a DPH k nim bude pripočítaná podľa Zákona o DPH. </w:t>
      </w:r>
    </w:p>
    <w:p w14:paraId="00000019" w14:textId="31B19862" w:rsidR="00F3098D" w:rsidRDefault="00F063FD">
      <w:pPr>
        <w:numPr>
          <w:ilvl w:val="0"/>
          <w:numId w:val="18"/>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Predávajúci na účely ručenia za DPH podľa § 69 ods. 14 a §69b</w:t>
      </w:r>
      <w:r w:rsidR="00D844B9">
        <w:rPr>
          <w:color w:val="000000"/>
          <w:sz w:val="16"/>
          <w:szCs w:val="16"/>
        </w:rPr>
        <w:t xml:space="preserve">) </w:t>
      </w:r>
      <w:r w:rsidR="004B718A">
        <w:rPr>
          <w:color w:val="000000"/>
          <w:sz w:val="16"/>
          <w:szCs w:val="16"/>
        </w:rPr>
        <w:t>a</w:t>
      </w:r>
      <w:r w:rsidR="00D844B9">
        <w:rPr>
          <w:color w:val="000000"/>
          <w:sz w:val="16"/>
          <w:szCs w:val="16"/>
        </w:rPr>
        <w:t> </w:t>
      </w:r>
      <w:r w:rsidR="004B718A">
        <w:rPr>
          <w:color w:val="000000"/>
          <w:sz w:val="16"/>
          <w:szCs w:val="16"/>
        </w:rPr>
        <w:t>c</w:t>
      </w:r>
      <w:r w:rsidR="00D844B9">
        <w:rPr>
          <w:color w:val="000000"/>
          <w:sz w:val="16"/>
          <w:szCs w:val="16"/>
        </w:rPr>
        <w:t>)</w:t>
      </w:r>
      <w:r>
        <w:rPr>
          <w:color w:val="000000"/>
          <w:sz w:val="16"/>
          <w:szCs w:val="16"/>
        </w:rPr>
        <w:t xml:space="preserve"> Zákona o DPH vyhlasuje, že </w:t>
      </w:r>
    </w:p>
    <w:p w14:paraId="0000001A" w14:textId="77777777" w:rsidR="00F3098D" w:rsidRDefault="00F063FD">
      <w:pPr>
        <w:numPr>
          <w:ilvl w:val="0"/>
          <w:numId w:val="2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 xml:space="preserve">nemá nedoplatky na DPH, </w:t>
      </w:r>
    </w:p>
    <w:p w14:paraId="0000001B" w14:textId="1AE8334D" w:rsidR="00F3098D" w:rsidRDefault="00F063FD">
      <w:pPr>
        <w:numPr>
          <w:ilvl w:val="0"/>
          <w:numId w:val="2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nenastali u neho dôvody, pre ktoré by mohlo dôjsť k zrušeniu jeho registrácie pre DPH podľa § 81 ods</w:t>
      </w:r>
      <w:r w:rsidR="00017A9A">
        <w:rPr>
          <w:color w:val="000000"/>
          <w:sz w:val="16"/>
          <w:szCs w:val="16"/>
        </w:rPr>
        <w:t>.</w:t>
      </w:r>
      <w:r w:rsidR="00D844B9">
        <w:rPr>
          <w:color w:val="000000"/>
          <w:sz w:val="16"/>
          <w:szCs w:val="16"/>
        </w:rPr>
        <w:t xml:space="preserve"> </w:t>
      </w:r>
      <w:r w:rsidR="00017A9A">
        <w:rPr>
          <w:color w:val="000000"/>
          <w:sz w:val="16"/>
          <w:szCs w:val="16"/>
        </w:rPr>
        <w:t>3</w:t>
      </w:r>
      <w:r>
        <w:rPr>
          <w:color w:val="000000"/>
          <w:sz w:val="16"/>
          <w:szCs w:val="16"/>
        </w:rPr>
        <w:t xml:space="preserve"> písm. b) druhého bodu Zákona o DPH,</w:t>
      </w:r>
    </w:p>
    <w:p w14:paraId="0000001C" w14:textId="62F9C368" w:rsidR="00F3098D" w:rsidRDefault="00F063FD">
      <w:pPr>
        <w:numPr>
          <w:ilvl w:val="0"/>
          <w:numId w:val="2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 xml:space="preserve">nie je vedený v zozname osôb, u ktorých nastali dôvody na zrušenie registrácie pre DPH podľa § 81 ods. </w:t>
      </w:r>
      <w:r w:rsidR="00017A9A">
        <w:rPr>
          <w:color w:val="000000"/>
          <w:sz w:val="16"/>
          <w:szCs w:val="16"/>
        </w:rPr>
        <w:t>3</w:t>
      </w:r>
      <w:r>
        <w:rPr>
          <w:color w:val="000000"/>
          <w:sz w:val="16"/>
          <w:szCs w:val="16"/>
        </w:rPr>
        <w:t xml:space="preserve"> písm. b) druhého bodu Zákona o DPH, vedenom Finančným riaditeľstvom Slovenskej republiky, </w:t>
      </w:r>
    </w:p>
    <w:p w14:paraId="2C401044" w14:textId="77777777" w:rsidR="004B718A" w:rsidRDefault="00F063FD">
      <w:pPr>
        <w:numPr>
          <w:ilvl w:val="0"/>
          <w:numId w:val="2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jeho štatutárnym orgánom alebo členom štatutárneho orgánu alebo spoločníkom nie je štatutárny orgán, člen štatutárneho orgánu alebo spoločník Kupujúceho.</w:t>
      </w:r>
    </w:p>
    <w:p w14:paraId="0000001D" w14:textId="0200A9E0" w:rsidR="00F3098D" w:rsidRDefault="004B718A">
      <w:pPr>
        <w:numPr>
          <w:ilvl w:val="0"/>
          <w:numId w:val="23"/>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zverejnil na Finančnej správe SR všetky bankové účty, ktoré používa na podnikanie.</w:t>
      </w:r>
      <w:r w:rsidR="00F063FD">
        <w:rPr>
          <w:color w:val="000000"/>
          <w:sz w:val="16"/>
          <w:szCs w:val="16"/>
        </w:rPr>
        <w:t xml:space="preserve"> </w:t>
      </w:r>
    </w:p>
    <w:p w14:paraId="0000001E" w14:textId="7C732A05" w:rsidR="00F3098D" w:rsidRDefault="00F063FD">
      <w:pPr>
        <w:pBdr>
          <w:top w:val="nil"/>
          <w:left w:val="nil"/>
          <w:bottom w:val="nil"/>
          <w:right w:val="nil"/>
          <w:between w:val="nil"/>
        </w:pBdr>
        <w:tabs>
          <w:tab w:val="left" w:pos="284"/>
          <w:tab w:val="left" w:pos="993"/>
        </w:tabs>
        <w:spacing w:after="0" w:line="240" w:lineRule="auto"/>
        <w:ind w:left="284"/>
        <w:jc w:val="both"/>
        <w:rPr>
          <w:color w:val="000000"/>
          <w:sz w:val="16"/>
          <w:szCs w:val="16"/>
        </w:rPr>
      </w:pPr>
      <w:r>
        <w:rPr>
          <w:color w:val="000000"/>
          <w:sz w:val="16"/>
          <w:szCs w:val="16"/>
        </w:rPr>
        <w:t xml:space="preserve">V prípade, </w:t>
      </w:r>
      <w:r>
        <w:rPr>
          <w:sz w:val="16"/>
          <w:szCs w:val="16"/>
        </w:rPr>
        <w:t>a</w:t>
      </w:r>
      <w:r>
        <w:rPr>
          <w:color w:val="000000"/>
          <w:sz w:val="16"/>
          <w:szCs w:val="16"/>
        </w:rPr>
        <w:t xml:space="preserve">k dôjde k zmene ktorejkoľvek skutočnosti podľa písm. a) až </w:t>
      </w:r>
      <w:r w:rsidR="009C3E21">
        <w:rPr>
          <w:color w:val="000000"/>
          <w:sz w:val="16"/>
          <w:szCs w:val="16"/>
        </w:rPr>
        <w:t>e</w:t>
      </w:r>
      <w:r>
        <w:rPr>
          <w:color w:val="000000"/>
          <w:sz w:val="16"/>
          <w:szCs w:val="16"/>
        </w:rPr>
        <w:t xml:space="preserve">) tohto ustanovenia Nákupných podmienok, Predávajúci sa zaväzuje do troch dní túto skutočnosť oznámiť Kupujúcemu. </w:t>
      </w:r>
    </w:p>
    <w:p w14:paraId="0000001F" w14:textId="3437F7A6" w:rsidR="00F3098D" w:rsidRDefault="009C3E21">
      <w:pPr>
        <w:numPr>
          <w:ilvl w:val="0"/>
          <w:numId w:val="18"/>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 xml:space="preserve">V prípade, ak Predávajúci nesplní niektorú z podmienok uvedených v bode 6 článku III, Kupujúci rozdelí </w:t>
      </w:r>
      <w:r w:rsidRPr="009C3E21">
        <w:rPr>
          <w:color w:val="000000"/>
          <w:sz w:val="16"/>
          <w:szCs w:val="16"/>
        </w:rPr>
        <w:t>platbu na základ dane, ten uhradí</w:t>
      </w:r>
      <w:r w:rsidRPr="009C3E21" w:rsidDel="00F34B74">
        <w:rPr>
          <w:color w:val="000000"/>
          <w:sz w:val="16"/>
          <w:szCs w:val="16"/>
        </w:rPr>
        <w:t xml:space="preserve"> </w:t>
      </w:r>
      <w:r>
        <w:rPr>
          <w:color w:val="000000"/>
          <w:sz w:val="16"/>
          <w:szCs w:val="16"/>
        </w:rPr>
        <w:t xml:space="preserve">Predávajúcemu na účet uvedený na faktúre </w:t>
      </w:r>
      <w:r w:rsidRPr="009C3E21">
        <w:rPr>
          <w:color w:val="000000"/>
          <w:sz w:val="16"/>
          <w:szCs w:val="16"/>
        </w:rPr>
        <w:t xml:space="preserve">a DPH uhradí priamo správcovi dane na </w:t>
      </w:r>
      <w:r>
        <w:rPr>
          <w:color w:val="000000"/>
          <w:sz w:val="16"/>
          <w:szCs w:val="16"/>
        </w:rPr>
        <w:t xml:space="preserve">číslo </w:t>
      </w:r>
      <w:r>
        <w:rPr>
          <w:color w:val="000000"/>
          <w:sz w:val="16"/>
          <w:szCs w:val="16"/>
          <w:u w:val="single"/>
        </w:rPr>
        <w:t>úč</w:t>
      </w:r>
      <w:r w:rsidRPr="009C3E21">
        <w:rPr>
          <w:color w:val="000000"/>
          <w:sz w:val="16"/>
          <w:szCs w:val="16"/>
          <w:u w:val="single"/>
        </w:rPr>
        <w:t>t</w:t>
      </w:r>
      <w:r>
        <w:rPr>
          <w:color w:val="000000"/>
          <w:sz w:val="16"/>
          <w:szCs w:val="16"/>
          <w:u w:val="single"/>
        </w:rPr>
        <w:t xml:space="preserve">u správcu dane vedeného </w:t>
      </w:r>
      <w:r w:rsidRPr="009C3E21">
        <w:rPr>
          <w:color w:val="000000"/>
          <w:sz w:val="16"/>
          <w:szCs w:val="16"/>
          <w:u w:val="single"/>
        </w:rPr>
        <w:t xml:space="preserve">pre </w:t>
      </w:r>
      <w:r>
        <w:rPr>
          <w:color w:val="000000"/>
          <w:sz w:val="16"/>
          <w:szCs w:val="16"/>
          <w:u w:val="single"/>
        </w:rPr>
        <w:t>Predávajúceho (podľa §69c ods. 1).</w:t>
      </w:r>
      <w:r w:rsidRPr="009C3E21" w:rsidDel="00F34B74">
        <w:rPr>
          <w:color w:val="000000"/>
          <w:sz w:val="16"/>
          <w:szCs w:val="16"/>
        </w:rPr>
        <w:t xml:space="preserve"> </w:t>
      </w:r>
    </w:p>
    <w:p w14:paraId="00000020" w14:textId="6E0972BA" w:rsidR="00F3098D" w:rsidRDefault="00F063FD">
      <w:pPr>
        <w:numPr>
          <w:ilvl w:val="0"/>
          <w:numId w:val="18"/>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t xml:space="preserve">Pokiaľ je Kupujúcemu známe, že Predávajúci nespĺňa niektorú z podmienok uvedených v písm. a) až </w:t>
      </w:r>
      <w:r w:rsidR="009C3E21">
        <w:rPr>
          <w:color w:val="000000"/>
          <w:sz w:val="16"/>
          <w:szCs w:val="16"/>
        </w:rPr>
        <w:t>e</w:t>
      </w:r>
      <w:r>
        <w:rPr>
          <w:color w:val="000000"/>
          <w:sz w:val="16"/>
          <w:szCs w:val="16"/>
        </w:rPr>
        <w:t>) odseku 6 tohto</w:t>
      </w:r>
      <w:bookmarkStart w:id="1" w:name="_GoBack"/>
      <w:bookmarkEnd w:id="1"/>
      <w:r>
        <w:rPr>
          <w:color w:val="000000"/>
          <w:sz w:val="16"/>
          <w:szCs w:val="16"/>
        </w:rPr>
        <w:t xml:space="preserve"> článku III Nákupných podmienok, má tiež právo odstúpiť od zmluvy, resp. zrušiť vystavenú objednávku.</w:t>
      </w:r>
    </w:p>
    <w:p w14:paraId="00000021" w14:textId="45104A5F" w:rsidR="00F3098D" w:rsidRDefault="00F063FD">
      <w:pPr>
        <w:numPr>
          <w:ilvl w:val="0"/>
          <w:numId w:val="18"/>
        </w:numPr>
        <w:pBdr>
          <w:top w:val="nil"/>
          <w:left w:val="nil"/>
          <w:bottom w:val="nil"/>
          <w:right w:val="nil"/>
          <w:between w:val="nil"/>
        </w:pBdr>
        <w:tabs>
          <w:tab w:val="left" w:pos="284"/>
          <w:tab w:val="left" w:pos="993"/>
        </w:tabs>
        <w:spacing w:after="0" w:line="240" w:lineRule="auto"/>
        <w:ind w:left="284" w:hanging="284"/>
        <w:jc w:val="both"/>
        <w:rPr>
          <w:color w:val="000000"/>
          <w:sz w:val="16"/>
          <w:szCs w:val="16"/>
        </w:rPr>
      </w:pPr>
      <w:r>
        <w:rPr>
          <w:color w:val="000000"/>
          <w:sz w:val="16"/>
          <w:szCs w:val="16"/>
        </w:rPr>
        <w:lastRenderedPageBreak/>
        <w:t>Pokiaľ sú súčasťou Predmetu plnenia stavebné práce vrátane dodania stavby alebo jej časti podľa § 69 ods. 12</w:t>
      </w:r>
      <w:r w:rsidR="00017A9A">
        <w:rPr>
          <w:color w:val="000000"/>
          <w:sz w:val="16"/>
          <w:szCs w:val="16"/>
        </w:rPr>
        <w:t xml:space="preserve"> písm. j)</w:t>
      </w:r>
      <w:r>
        <w:rPr>
          <w:color w:val="000000"/>
          <w:sz w:val="16"/>
          <w:szCs w:val="16"/>
        </w:rPr>
        <w:t xml:space="preserve"> Zákona o DPH, daň z pridanej hodnoty vzťahujúcu sa na tieto stavebné práce je povinný správcovi dane platiť Kupujúci. Predávajúci na vystavenej faktúre uvedie informáciu „</w:t>
      </w:r>
      <w:r>
        <w:rPr>
          <w:b/>
          <w:i/>
          <w:color w:val="000000"/>
          <w:sz w:val="16"/>
          <w:szCs w:val="16"/>
        </w:rPr>
        <w:t>Prenos daňovej povinnosti</w:t>
      </w:r>
      <w:r>
        <w:rPr>
          <w:color w:val="000000"/>
          <w:sz w:val="16"/>
          <w:szCs w:val="16"/>
        </w:rPr>
        <w:t>“.</w:t>
      </w:r>
    </w:p>
    <w:p w14:paraId="00000022" w14:textId="77777777" w:rsidR="00F3098D" w:rsidRDefault="00F3098D">
      <w:pPr>
        <w:pBdr>
          <w:top w:val="nil"/>
          <w:left w:val="nil"/>
          <w:bottom w:val="nil"/>
          <w:right w:val="nil"/>
          <w:between w:val="nil"/>
        </w:pBdr>
        <w:tabs>
          <w:tab w:val="left" w:pos="284"/>
          <w:tab w:val="left" w:pos="993"/>
        </w:tabs>
        <w:spacing w:after="0" w:line="240" w:lineRule="auto"/>
        <w:ind w:left="284" w:hanging="720"/>
        <w:jc w:val="both"/>
        <w:rPr>
          <w:color w:val="000000"/>
          <w:sz w:val="6"/>
          <w:szCs w:val="6"/>
        </w:rPr>
      </w:pPr>
    </w:p>
    <w:p w14:paraId="00000023" w14:textId="77777777" w:rsidR="00F3098D" w:rsidRDefault="00F063FD">
      <w:pPr>
        <w:tabs>
          <w:tab w:val="left" w:pos="284"/>
        </w:tabs>
        <w:spacing w:before="100" w:after="100"/>
        <w:ind w:left="284" w:hanging="284"/>
        <w:jc w:val="both"/>
        <w:rPr>
          <w:b/>
          <w:sz w:val="16"/>
          <w:szCs w:val="16"/>
        </w:rPr>
      </w:pPr>
      <w:r>
        <w:rPr>
          <w:b/>
          <w:sz w:val="16"/>
          <w:szCs w:val="16"/>
        </w:rPr>
        <w:t xml:space="preserve">IV </w:t>
      </w:r>
      <w:r>
        <w:rPr>
          <w:b/>
          <w:sz w:val="16"/>
          <w:szCs w:val="16"/>
        </w:rPr>
        <w:tab/>
        <w:t xml:space="preserve">ODOVZDANIE A PREVZATIE PLNENIA </w:t>
      </w:r>
    </w:p>
    <w:p w14:paraId="00000024" w14:textId="77777777" w:rsidR="00F3098D" w:rsidRDefault="00F063FD">
      <w:pPr>
        <w:numPr>
          <w:ilvl w:val="0"/>
          <w:numId w:val="3"/>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Zmluvný záväzok Predávajúceho je splnený riadnym a včasným splnením a odovzdaním a prevzatím plnenia Kupujúcim. V Preberacom protokole sa musí výslovne konštatovať, či Predmet plnenia je prevzatý bez nedostatkov alebo s nedostatkami prípadne z akých dôvodov Kupujúci odmietol Predmet plnenia prevziať. </w:t>
      </w:r>
    </w:p>
    <w:p w14:paraId="00000025" w14:textId="77777777" w:rsidR="00F3098D" w:rsidRDefault="00F063FD">
      <w:pPr>
        <w:numPr>
          <w:ilvl w:val="0"/>
          <w:numId w:val="3"/>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Kupujúci nadobúda vlastnícke právo prevzatím Predmetu plnenia, ak nebolo dohodnuté inak. </w:t>
      </w:r>
    </w:p>
    <w:p w14:paraId="00000026" w14:textId="77777777" w:rsidR="00F3098D" w:rsidRDefault="00F3098D">
      <w:pPr>
        <w:pBdr>
          <w:top w:val="nil"/>
          <w:left w:val="nil"/>
          <w:bottom w:val="nil"/>
          <w:right w:val="nil"/>
          <w:between w:val="nil"/>
        </w:pBdr>
        <w:tabs>
          <w:tab w:val="left" w:pos="284"/>
        </w:tabs>
        <w:spacing w:after="0" w:line="240" w:lineRule="auto"/>
        <w:ind w:left="284"/>
        <w:jc w:val="both"/>
        <w:rPr>
          <w:color w:val="000000"/>
          <w:sz w:val="16"/>
          <w:szCs w:val="16"/>
        </w:rPr>
      </w:pPr>
    </w:p>
    <w:p w14:paraId="00000027" w14:textId="77777777" w:rsidR="00F3098D" w:rsidRDefault="00F063FD">
      <w:pPr>
        <w:tabs>
          <w:tab w:val="left" w:pos="284"/>
        </w:tabs>
        <w:spacing w:after="100"/>
        <w:ind w:left="284" w:hanging="284"/>
        <w:jc w:val="both"/>
        <w:rPr>
          <w:b/>
          <w:sz w:val="16"/>
          <w:szCs w:val="16"/>
        </w:rPr>
      </w:pPr>
      <w:r>
        <w:rPr>
          <w:b/>
          <w:sz w:val="16"/>
          <w:szCs w:val="16"/>
        </w:rPr>
        <w:t>V</w:t>
      </w:r>
      <w:r>
        <w:rPr>
          <w:b/>
          <w:sz w:val="16"/>
          <w:szCs w:val="16"/>
        </w:rPr>
        <w:tab/>
        <w:t>ZODPOVEDNOSŤ PREDÁVAJÚCEHO</w:t>
      </w:r>
    </w:p>
    <w:p w14:paraId="00000028" w14:textId="77777777" w:rsidR="00F3098D" w:rsidRDefault="00F063FD">
      <w:pPr>
        <w:numPr>
          <w:ilvl w:val="0"/>
          <w:numId w:val="9"/>
        </w:numPr>
        <w:tabs>
          <w:tab w:val="left" w:pos="284"/>
        </w:tabs>
        <w:spacing w:after="0" w:line="240" w:lineRule="auto"/>
        <w:ind w:left="284" w:hanging="284"/>
        <w:jc w:val="both"/>
        <w:rPr>
          <w:sz w:val="16"/>
          <w:szCs w:val="16"/>
        </w:rPr>
      </w:pPr>
      <w:r>
        <w:rPr>
          <w:sz w:val="16"/>
          <w:szCs w:val="16"/>
        </w:rPr>
        <w:t xml:space="preserve">V prípade </w:t>
      </w:r>
      <w:proofErr w:type="spellStart"/>
      <w:r>
        <w:rPr>
          <w:sz w:val="16"/>
          <w:szCs w:val="16"/>
        </w:rPr>
        <w:t>vadného</w:t>
      </w:r>
      <w:proofErr w:type="spellEnd"/>
      <w:r>
        <w:rPr>
          <w:sz w:val="16"/>
          <w:szCs w:val="16"/>
        </w:rPr>
        <w:t xml:space="preserve"> plnenia Predávajúceho, môže Kupujúci: </w:t>
      </w:r>
    </w:p>
    <w:p w14:paraId="00000029" w14:textId="77777777" w:rsidR="00F3098D" w:rsidRDefault="00F063FD">
      <w:pPr>
        <w:numPr>
          <w:ilvl w:val="0"/>
          <w:numId w:val="4"/>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požadovať odstránenie vád opravou, ak sú vady opraviteľné;</w:t>
      </w:r>
    </w:p>
    <w:p w14:paraId="0000002A" w14:textId="77777777" w:rsidR="00F3098D" w:rsidRDefault="00F063FD">
      <w:pPr>
        <w:numPr>
          <w:ilvl w:val="0"/>
          <w:numId w:val="4"/>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požadovať primeranú zľavu z ceny Predmetu plnenia;</w:t>
      </w:r>
    </w:p>
    <w:p w14:paraId="0000002B" w14:textId="77777777" w:rsidR="00F3098D" w:rsidRDefault="00F063FD">
      <w:pPr>
        <w:numPr>
          <w:ilvl w:val="0"/>
          <w:numId w:val="4"/>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odstúpiť od zmluvy. </w:t>
      </w:r>
    </w:p>
    <w:p w14:paraId="0000002C" w14:textId="77777777" w:rsidR="00F3098D" w:rsidRDefault="00F063FD">
      <w:pPr>
        <w:numPr>
          <w:ilvl w:val="0"/>
          <w:numId w:val="9"/>
        </w:numPr>
        <w:tabs>
          <w:tab w:val="left" w:pos="284"/>
          <w:tab w:val="left" w:pos="993"/>
        </w:tabs>
        <w:spacing w:after="0" w:line="240" w:lineRule="auto"/>
        <w:ind w:left="284" w:hanging="284"/>
        <w:jc w:val="both"/>
        <w:rPr>
          <w:sz w:val="16"/>
          <w:szCs w:val="16"/>
        </w:rPr>
      </w:pPr>
      <w:r>
        <w:rPr>
          <w:sz w:val="16"/>
          <w:szCs w:val="16"/>
        </w:rPr>
        <w:t>Predávajúci sa zaväzuje zabezpečiť začatie odstraňovania prípadných vád Predmetu plnenia  do  troch (3) dní od uplatnenia oprávnenej reklamácie Kupujúceho a vady odstrániť v čo najkratšom technicky možnom čase. Termín odstránenia sa dohodne písomnou formou a nemôže byť dlhší ako sedem (7) kalendárnych dní.</w:t>
      </w:r>
    </w:p>
    <w:p w14:paraId="0000002D" w14:textId="77777777" w:rsidR="00F3098D" w:rsidRDefault="00F063FD">
      <w:pPr>
        <w:numPr>
          <w:ilvl w:val="0"/>
          <w:numId w:val="9"/>
        </w:numPr>
        <w:tabs>
          <w:tab w:val="left" w:pos="284"/>
        </w:tabs>
        <w:spacing w:after="0" w:line="240" w:lineRule="auto"/>
        <w:ind w:left="284" w:hanging="284"/>
        <w:jc w:val="both"/>
        <w:rPr>
          <w:sz w:val="16"/>
          <w:szCs w:val="16"/>
        </w:rPr>
      </w:pPr>
      <w:r>
        <w:rPr>
          <w:sz w:val="16"/>
          <w:szCs w:val="16"/>
        </w:rPr>
        <w:t xml:space="preserve">Ak sa ukáže, že vady plnenia sú neopraviteľné alebo že s ich opravou by boli spojené neprimerané náklady, môže Kupujúci požadovať dodanie náhradného plnenia. </w:t>
      </w:r>
    </w:p>
    <w:p w14:paraId="0000002E" w14:textId="77777777" w:rsidR="00F3098D" w:rsidRDefault="00F063FD">
      <w:pPr>
        <w:numPr>
          <w:ilvl w:val="0"/>
          <w:numId w:val="9"/>
        </w:numPr>
        <w:tabs>
          <w:tab w:val="left" w:pos="284"/>
        </w:tabs>
        <w:spacing w:after="0" w:line="240" w:lineRule="auto"/>
        <w:ind w:left="284" w:hanging="284"/>
        <w:jc w:val="both"/>
        <w:rPr>
          <w:sz w:val="16"/>
          <w:szCs w:val="16"/>
        </w:rPr>
      </w:pPr>
      <w:r>
        <w:rPr>
          <w:sz w:val="16"/>
          <w:szCs w:val="16"/>
        </w:rPr>
        <w:t xml:space="preserve">Ak Predávajúci neodstráni vady plnenia ani v primeranej dodatočnej lehote, alebo ak oznámi Kupujúcemu, že vadu neodstráni, môže Kupujúci požadovať zníženie kúpnej ceny, alebo odstrániť vady na náklady Predávajúceho. </w:t>
      </w:r>
    </w:p>
    <w:p w14:paraId="0000002F" w14:textId="77777777" w:rsidR="00F3098D" w:rsidRDefault="00F063FD">
      <w:pPr>
        <w:numPr>
          <w:ilvl w:val="0"/>
          <w:numId w:val="9"/>
        </w:numPr>
        <w:tabs>
          <w:tab w:val="left" w:pos="284"/>
        </w:tabs>
        <w:spacing w:after="0" w:line="240" w:lineRule="auto"/>
        <w:ind w:left="284" w:hanging="284"/>
        <w:jc w:val="both"/>
        <w:rPr>
          <w:sz w:val="16"/>
          <w:szCs w:val="16"/>
        </w:rPr>
      </w:pPr>
      <w:r>
        <w:rPr>
          <w:sz w:val="16"/>
          <w:szCs w:val="16"/>
        </w:rPr>
        <w:t>Kupujúci má nárok na náhradu celej škody, ktorú utrpel v dôsledku nesplnenia záväzkov Predávajúceho zo zmluvy.</w:t>
      </w:r>
    </w:p>
    <w:p w14:paraId="00000030" w14:textId="77777777" w:rsidR="00F3098D" w:rsidRDefault="00F063FD">
      <w:pPr>
        <w:numPr>
          <w:ilvl w:val="0"/>
          <w:numId w:val="9"/>
        </w:numPr>
        <w:tabs>
          <w:tab w:val="left" w:pos="284"/>
        </w:tabs>
        <w:spacing w:after="0" w:line="240" w:lineRule="auto"/>
        <w:ind w:left="284" w:hanging="284"/>
        <w:jc w:val="both"/>
        <w:rPr>
          <w:sz w:val="16"/>
          <w:szCs w:val="16"/>
        </w:rPr>
      </w:pPr>
      <w:r>
        <w:rPr>
          <w:sz w:val="16"/>
          <w:szCs w:val="16"/>
        </w:rPr>
        <w:t>Predávajúci sa zbaví svojej povinnosti v prípade, že preukáže zásah vyššej moci (ďalej len „</w:t>
      </w:r>
      <w:r>
        <w:rPr>
          <w:b/>
          <w:sz w:val="16"/>
          <w:szCs w:val="16"/>
        </w:rPr>
        <w:t>Vyššia moc</w:t>
      </w:r>
      <w:r>
        <w:rPr>
          <w:sz w:val="16"/>
          <w:szCs w:val="16"/>
        </w:rPr>
        <w:t>“). Za Vyššiu moc sa považuje taká udalosť alebo skutočnosť, ktorá Predávajúcemu objektívne znemožní plniť záväzky vyplývajúce zo zmluvy, ak sú zároveň súčasne splnené nasledovné podmienky:</w:t>
      </w:r>
    </w:p>
    <w:p w14:paraId="00000031" w14:textId="77777777" w:rsidR="00F3098D" w:rsidRDefault="00F063FD">
      <w:pPr>
        <w:widowControl w:val="0"/>
        <w:numPr>
          <w:ilvl w:val="0"/>
          <w:numId w:val="11"/>
        </w:numPr>
        <w:tabs>
          <w:tab w:val="left" w:pos="284"/>
          <w:tab w:val="left" w:pos="1276"/>
        </w:tabs>
        <w:spacing w:after="0" w:line="240" w:lineRule="auto"/>
        <w:ind w:left="284" w:hanging="284"/>
        <w:jc w:val="both"/>
        <w:rPr>
          <w:sz w:val="16"/>
          <w:szCs w:val="16"/>
        </w:rPr>
      </w:pPr>
      <w:r>
        <w:rPr>
          <w:sz w:val="16"/>
          <w:szCs w:val="16"/>
        </w:rPr>
        <w:t>prekážka vznikla a trvá nezávisle od vôle Predávajúceho;</w:t>
      </w:r>
    </w:p>
    <w:p w14:paraId="00000032" w14:textId="77777777" w:rsidR="00F3098D" w:rsidRDefault="00F063FD">
      <w:pPr>
        <w:widowControl w:val="0"/>
        <w:numPr>
          <w:ilvl w:val="0"/>
          <w:numId w:val="11"/>
        </w:numPr>
        <w:tabs>
          <w:tab w:val="left" w:pos="284"/>
          <w:tab w:val="left" w:pos="1276"/>
        </w:tabs>
        <w:spacing w:after="0" w:line="240" w:lineRule="auto"/>
        <w:ind w:left="284" w:hanging="284"/>
        <w:jc w:val="both"/>
        <w:rPr>
          <w:sz w:val="16"/>
          <w:szCs w:val="16"/>
        </w:rPr>
      </w:pPr>
      <w:r>
        <w:rPr>
          <w:sz w:val="16"/>
          <w:szCs w:val="16"/>
        </w:rPr>
        <w:t>prekážku nebolo možné ani s vynaložením odbornej starostlivosti predvídať v čase vzniku záväzku;</w:t>
      </w:r>
    </w:p>
    <w:p w14:paraId="00000033" w14:textId="77777777" w:rsidR="00F3098D" w:rsidRDefault="00F063FD">
      <w:pPr>
        <w:widowControl w:val="0"/>
        <w:numPr>
          <w:ilvl w:val="0"/>
          <w:numId w:val="11"/>
        </w:numPr>
        <w:tabs>
          <w:tab w:val="left" w:pos="284"/>
          <w:tab w:val="left" w:pos="1276"/>
        </w:tabs>
        <w:spacing w:after="0" w:line="240" w:lineRule="auto"/>
        <w:ind w:left="284" w:hanging="284"/>
        <w:jc w:val="both"/>
        <w:rPr>
          <w:sz w:val="16"/>
          <w:szCs w:val="16"/>
        </w:rPr>
      </w:pPr>
      <w:r>
        <w:rPr>
          <w:sz w:val="16"/>
          <w:szCs w:val="16"/>
        </w:rPr>
        <w:t xml:space="preserve">v čase vzniku záväzku nebolo možné rozumne predpokladať, že by Predávajúci takúto prekážku alebo jej následky prekonal alebo odvrátil. </w:t>
      </w:r>
    </w:p>
    <w:p w14:paraId="00000034" w14:textId="77777777" w:rsidR="00F3098D" w:rsidRDefault="00F063FD">
      <w:pPr>
        <w:widowControl w:val="0"/>
        <w:tabs>
          <w:tab w:val="left" w:pos="284"/>
        </w:tabs>
        <w:spacing w:after="0" w:line="240" w:lineRule="auto"/>
        <w:ind w:left="284"/>
        <w:jc w:val="both"/>
        <w:rPr>
          <w:sz w:val="16"/>
          <w:szCs w:val="16"/>
        </w:rPr>
      </w:pPr>
      <w:r>
        <w:rPr>
          <w:sz w:val="16"/>
          <w:szCs w:val="16"/>
        </w:rPr>
        <w:t xml:space="preserve">O počet dní trvania vyššej moci sa predlžuje/posúva čas dodania plnenia. Za porušenie povinností Predávajúceho spôsobené Vyššou mocou Kupujúci nemá nárok na zmluvné pokuty, pokiaľ trvá prekážka brániaca splnenie zabezpečovanej povinnosti. </w:t>
      </w:r>
    </w:p>
    <w:p w14:paraId="00000035" w14:textId="77777777" w:rsidR="00F3098D" w:rsidRDefault="00F063FD">
      <w:pPr>
        <w:tabs>
          <w:tab w:val="left" w:pos="284"/>
        </w:tabs>
        <w:spacing w:before="100" w:after="100"/>
        <w:ind w:left="284" w:hanging="284"/>
        <w:jc w:val="both"/>
        <w:rPr>
          <w:b/>
          <w:sz w:val="16"/>
          <w:szCs w:val="16"/>
        </w:rPr>
      </w:pPr>
      <w:r>
        <w:rPr>
          <w:b/>
          <w:sz w:val="16"/>
          <w:szCs w:val="16"/>
        </w:rPr>
        <w:t>VI</w:t>
      </w:r>
      <w:r>
        <w:rPr>
          <w:b/>
          <w:sz w:val="16"/>
          <w:szCs w:val="16"/>
        </w:rPr>
        <w:tab/>
        <w:t>ODSTÚPENIE OD ZÁVÄZKU</w:t>
      </w:r>
    </w:p>
    <w:p w14:paraId="00000036" w14:textId="77777777" w:rsidR="00F3098D" w:rsidRDefault="00F063FD">
      <w:pPr>
        <w:widowControl w:val="0"/>
        <w:numPr>
          <w:ilvl w:val="0"/>
          <w:numId w:val="19"/>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Kupujúci je oprávnený odstúpiť od záväzku v prípade, ak bude naplnený niektorý z nasledovných dôvodov odstúpenia:</w:t>
      </w:r>
    </w:p>
    <w:p w14:paraId="00000037" w14:textId="77777777" w:rsidR="00F3098D" w:rsidRDefault="00F063FD">
      <w:pPr>
        <w:widowControl w:val="0"/>
        <w:numPr>
          <w:ilvl w:val="0"/>
          <w:numId w:val="16"/>
        </w:numPr>
        <w:tabs>
          <w:tab w:val="left" w:pos="284"/>
        </w:tabs>
        <w:spacing w:after="0" w:line="240" w:lineRule="auto"/>
        <w:ind w:left="284" w:hanging="284"/>
        <w:jc w:val="both"/>
        <w:rPr>
          <w:sz w:val="16"/>
          <w:szCs w:val="16"/>
        </w:rPr>
      </w:pPr>
      <w:r>
        <w:rPr>
          <w:sz w:val="16"/>
          <w:szCs w:val="16"/>
        </w:rPr>
        <w:t>prehlásenia Predávajúceho sa ukážu ako nepravdivé alebo klamlivé;</w:t>
      </w:r>
    </w:p>
    <w:p w14:paraId="00000038" w14:textId="77777777" w:rsidR="00F3098D" w:rsidRDefault="00F063FD">
      <w:pPr>
        <w:widowControl w:val="0"/>
        <w:numPr>
          <w:ilvl w:val="0"/>
          <w:numId w:val="16"/>
        </w:numPr>
        <w:tabs>
          <w:tab w:val="left" w:pos="284"/>
        </w:tabs>
        <w:spacing w:after="0" w:line="240" w:lineRule="auto"/>
        <w:ind w:left="284" w:hanging="284"/>
        <w:jc w:val="both"/>
        <w:rPr>
          <w:sz w:val="16"/>
          <w:szCs w:val="16"/>
        </w:rPr>
      </w:pPr>
      <w:r>
        <w:rPr>
          <w:sz w:val="16"/>
          <w:szCs w:val="16"/>
        </w:rPr>
        <w:t>Predávajúci je  v omeškaní s dodaním plnenia o viac ako sedem (7) dní;</w:t>
      </w:r>
    </w:p>
    <w:p w14:paraId="00000039" w14:textId="77777777" w:rsidR="00F3098D" w:rsidRDefault="00F063FD">
      <w:pPr>
        <w:widowControl w:val="0"/>
        <w:numPr>
          <w:ilvl w:val="0"/>
          <w:numId w:val="16"/>
        </w:numPr>
        <w:tabs>
          <w:tab w:val="left" w:pos="284"/>
        </w:tabs>
        <w:spacing w:after="0" w:line="240" w:lineRule="auto"/>
        <w:ind w:left="284" w:hanging="284"/>
        <w:jc w:val="both"/>
        <w:rPr>
          <w:sz w:val="16"/>
          <w:szCs w:val="16"/>
        </w:rPr>
      </w:pPr>
      <w:r>
        <w:rPr>
          <w:sz w:val="16"/>
          <w:szCs w:val="16"/>
        </w:rPr>
        <w:t xml:space="preserve">dodanie Predmetu plnenia  nenastalo ani počas sedem (7) dní po výzve Kupujúceho na plnenie; </w:t>
      </w:r>
    </w:p>
    <w:p w14:paraId="0000003A" w14:textId="77777777" w:rsidR="00F3098D" w:rsidRDefault="00F063FD">
      <w:pPr>
        <w:widowControl w:val="0"/>
        <w:numPr>
          <w:ilvl w:val="0"/>
          <w:numId w:val="16"/>
        </w:numPr>
        <w:tabs>
          <w:tab w:val="left" w:pos="284"/>
        </w:tabs>
        <w:spacing w:after="0" w:line="240" w:lineRule="auto"/>
        <w:ind w:left="284" w:hanging="284"/>
        <w:jc w:val="both"/>
        <w:rPr>
          <w:sz w:val="16"/>
          <w:szCs w:val="16"/>
        </w:rPr>
      </w:pPr>
      <w:r>
        <w:rPr>
          <w:sz w:val="16"/>
          <w:szCs w:val="16"/>
        </w:rPr>
        <w:t>plnenie vykazuje vady a tieto vady nebudú odstránené postupom podľa týchto Nákupných podmienok;</w:t>
      </w:r>
    </w:p>
    <w:p w14:paraId="0000003B" w14:textId="77777777" w:rsidR="00F3098D" w:rsidRDefault="00F063FD">
      <w:pPr>
        <w:widowControl w:val="0"/>
        <w:numPr>
          <w:ilvl w:val="0"/>
          <w:numId w:val="16"/>
        </w:numPr>
        <w:tabs>
          <w:tab w:val="left" w:pos="284"/>
        </w:tabs>
        <w:spacing w:after="0" w:line="240" w:lineRule="auto"/>
        <w:ind w:left="284" w:hanging="284"/>
        <w:jc w:val="both"/>
        <w:rPr>
          <w:sz w:val="16"/>
          <w:szCs w:val="16"/>
        </w:rPr>
      </w:pPr>
      <w:r>
        <w:rPr>
          <w:sz w:val="16"/>
          <w:szCs w:val="16"/>
        </w:rPr>
        <w:t>Predávajúci nedodržal akýkoľvek garantovaný parameter alebo nepreukázal akékoľvek dojednané alebo platné hodnoty (akostné, technické ukazovatele podľa Aplikovateľnej legislatívy) ani v dodatočnej primeranej lehote, ktorú mu stanovil Kupujúci a uvedené má za následok nemožnosť užívania Predmetu plnenia dohodnutým spôsobom;</w:t>
      </w:r>
    </w:p>
    <w:p w14:paraId="0000003C" w14:textId="77777777" w:rsidR="00F3098D" w:rsidRDefault="00F063FD">
      <w:pPr>
        <w:widowControl w:val="0"/>
        <w:numPr>
          <w:ilvl w:val="0"/>
          <w:numId w:val="16"/>
        </w:numPr>
        <w:tabs>
          <w:tab w:val="left" w:pos="284"/>
        </w:tabs>
        <w:spacing w:after="0" w:line="240" w:lineRule="auto"/>
        <w:ind w:left="284" w:hanging="284"/>
        <w:jc w:val="both"/>
        <w:rPr>
          <w:sz w:val="16"/>
          <w:szCs w:val="16"/>
        </w:rPr>
      </w:pPr>
      <w:r>
        <w:rPr>
          <w:sz w:val="16"/>
          <w:szCs w:val="16"/>
        </w:rPr>
        <w:t xml:space="preserve">na osobu Predávajúceho bol podaný návrh na vyhlásenie konkurzu, a/alebo bol na osobu Predávajúceho vyhlásený konkurz a/alebo bola Predávajúcemu povolená reštrukturalizácia, a/alebo Predávajúci vstúpil do likvidácie. </w:t>
      </w:r>
    </w:p>
    <w:p w14:paraId="0000003D" w14:textId="77777777" w:rsidR="00F3098D" w:rsidRDefault="00F063FD">
      <w:pPr>
        <w:numPr>
          <w:ilvl w:val="0"/>
          <w:numId w:val="6"/>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Odstúpenie Kupujúceho nevylučuje možnosť Kupujúceho uplatniť právo na náhradu škody. </w:t>
      </w:r>
    </w:p>
    <w:p w14:paraId="0000003E" w14:textId="77777777" w:rsidR="00F3098D" w:rsidRDefault="00F063FD">
      <w:pPr>
        <w:widowControl w:val="0"/>
        <w:numPr>
          <w:ilvl w:val="0"/>
          <w:numId w:val="6"/>
        </w:numPr>
        <w:tabs>
          <w:tab w:val="left" w:pos="284"/>
        </w:tabs>
        <w:spacing w:after="0" w:line="240" w:lineRule="auto"/>
        <w:ind w:left="284" w:hanging="284"/>
        <w:jc w:val="both"/>
        <w:rPr>
          <w:sz w:val="16"/>
          <w:szCs w:val="16"/>
        </w:rPr>
      </w:pPr>
      <w:r>
        <w:rPr>
          <w:sz w:val="16"/>
          <w:szCs w:val="16"/>
        </w:rPr>
        <w:t>Odstúpenie sa uskutočňuje písomným oznámením adresovaným Predávajúcemu.</w:t>
      </w:r>
    </w:p>
    <w:p w14:paraId="0000003F" w14:textId="77777777" w:rsidR="00F3098D" w:rsidRDefault="00F063FD">
      <w:pPr>
        <w:numPr>
          <w:ilvl w:val="0"/>
          <w:numId w:val="6"/>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Pri odstúpení je Kupujúci oprávnený odstúpiť i od súvisiaceho plnenia bez vád, najmä je oprávnený vrátiť Predmet plnenia dodaný bez vád. V takom prípade je Predávajúci povinný doručiť Kupujúcemu dobropis na cenu všetkého vráteného Predmetu plnenia najneskôr do piatich (5) dní od odstúpenia. V prípade, že cena vráteného Predmetu plnenia už bola Kupujúcim zaplatená, je Predávajúci povinný vrátiť zaplatenú cenu Kupujúcemu do jedného (1) týždňa od odstúpenia. Pokiaľ nie je kúpna cena </w:t>
      </w:r>
      <w:r>
        <w:rPr>
          <w:color w:val="000000"/>
          <w:sz w:val="16"/>
          <w:szCs w:val="16"/>
        </w:rPr>
        <w:lastRenderedPageBreak/>
        <w:t>vrátená, nie je Kupujúci povinný Predmet plnenia vrátiť. Po uplynutí lehoty k vráteniu ceny prechádza na Predávajúceho nebezpečenstvo škody na vrátenom Predmete plnenia a je povinný hradiť náklady spojené s jeho skladovaním. Po vrátení ceny je Predávajúci povinný Predmet plnenia do jedného (1) týždňa prevziať v mieste určenia. Prevzatie vráteného Predmetu plnenia je Predávajúci povinný potvrdiť Kupujúcemu. Náklady spojené s vrátením Predmetu plnenia nesie Predávajúci, pričom náklady, ktoré v súvislosti s vrátením vzniknú Kupujúcemu je Predávajúci povinný uhradiť na základe faktúry vystavenej Kupujúcim.</w:t>
      </w:r>
    </w:p>
    <w:p w14:paraId="00000040" w14:textId="77777777" w:rsidR="00F3098D" w:rsidRDefault="00F063FD">
      <w:pPr>
        <w:tabs>
          <w:tab w:val="left" w:pos="284"/>
        </w:tabs>
        <w:spacing w:before="100" w:after="100"/>
        <w:ind w:left="284" w:hanging="284"/>
        <w:jc w:val="both"/>
        <w:rPr>
          <w:b/>
          <w:sz w:val="16"/>
          <w:szCs w:val="16"/>
        </w:rPr>
      </w:pPr>
      <w:r>
        <w:rPr>
          <w:b/>
          <w:sz w:val="16"/>
          <w:szCs w:val="16"/>
        </w:rPr>
        <w:t>VII</w:t>
      </w:r>
      <w:r>
        <w:rPr>
          <w:b/>
          <w:sz w:val="16"/>
          <w:szCs w:val="16"/>
        </w:rPr>
        <w:tab/>
        <w:t>POVINNOSTI PREDÁVAJÚCEHO V OBLASTI OCHRANY ŽIVOTNÉHO PROSTREDIA A BOZP</w:t>
      </w:r>
    </w:p>
    <w:p w14:paraId="00000041" w14:textId="77777777" w:rsidR="00F3098D" w:rsidRDefault="00F063FD">
      <w:pPr>
        <w:widowControl w:val="0"/>
        <w:numPr>
          <w:ilvl w:val="0"/>
          <w:numId w:val="1"/>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sa zaväzuje prednostne dodržiavať Aplikovateľnú legislatívu a interné predpisy Kupujúceho alebo konečného klienta Kupujúceho s ktorými bol preukázateľne oboznámený  na úseku bezpečnosti a ochrany zdravia pri práci (ďalej len „</w:t>
      </w:r>
      <w:r>
        <w:rPr>
          <w:b/>
          <w:color w:val="000000"/>
          <w:sz w:val="16"/>
          <w:szCs w:val="16"/>
        </w:rPr>
        <w:t>BOZP</w:t>
      </w:r>
      <w:r>
        <w:rPr>
          <w:color w:val="000000"/>
          <w:sz w:val="16"/>
          <w:szCs w:val="16"/>
        </w:rPr>
        <w:t>“), ochrany pred požiarmi (ďalej len „</w:t>
      </w:r>
      <w:r>
        <w:rPr>
          <w:b/>
          <w:color w:val="000000"/>
          <w:sz w:val="16"/>
          <w:szCs w:val="16"/>
        </w:rPr>
        <w:t>PO</w:t>
      </w:r>
      <w:r>
        <w:rPr>
          <w:color w:val="000000"/>
          <w:sz w:val="16"/>
          <w:szCs w:val="16"/>
        </w:rPr>
        <w:t xml:space="preserve">“) a ochrany životného prostredia (ďalej len „ŽP“) v  objektoch a priestoroch, v ktorých sa vykonáva plnenie. </w:t>
      </w:r>
    </w:p>
    <w:p w14:paraId="00000042" w14:textId="77777777" w:rsidR="00F3098D" w:rsidRDefault="00F063FD">
      <w:pPr>
        <w:widowControl w:val="0"/>
        <w:numPr>
          <w:ilvl w:val="0"/>
          <w:numId w:val="1"/>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V prípade ak Predávajúci zistí akúkoľvek skutočnosť, ktorá by mohla spôsobiť škodu Kupujúcemu alebo tretím osobám, najmä ak ide o nedostatok týkajúci sa BOZP, PO alebo ŽP, zaväzuje sa o tejto skutočnosti informovať Kupujúceho bez zbytočného odkladu.</w:t>
      </w:r>
    </w:p>
    <w:p w14:paraId="00000043" w14:textId="77777777" w:rsidR="00F3098D" w:rsidRDefault="00F063FD">
      <w:pPr>
        <w:widowControl w:val="0"/>
        <w:numPr>
          <w:ilvl w:val="0"/>
          <w:numId w:val="1"/>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sa zaväzuje nevnášať do priestorov Kupujúceho žiadny alkohol ani omamné a psychotropné látky. V prípade</w:t>
      </w:r>
      <w:r>
        <w:rPr>
          <w:sz w:val="16"/>
          <w:szCs w:val="16"/>
        </w:rPr>
        <w:t xml:space="preserve">, že </w:t>
      </w:r>
      <w:r>
        <w:rPr>
          <w:color w:val="000000"/>
          <w:sz w:val="16"/>
          <w:szCs w:val="16"/>
        </w:rPr>
        <w:t>je pre poskyt</w:t>
      </w:r>
      <w:r>
        <w:rPr>
          <w:sz w:val="16"/>
          <w:szCs w:val="16"/>
        </w:rPr>
        <w:t>n</w:t>
      </w:r>
      <w:r>
        <w:rPr>
          <w:color w:val="000000"/>
          <w:sz w:val="16"/>
          <w:szCs w:val="16"/>
        </w:rPr>
        <w:t>utie plnenia nevyhnutné vnášať do priestorov kupujúceho nebezpečné látky, Predávajúci sa zaväzuje vyžiadať si na tento účel vopred písomný súhlas Kupujúceho.</w:t>
      </w:r>
    </w:p>
    <w:p w14:paraId="00000044" w14:textId="77777777" w:rsidR="00F3098D" w:rsidRDefault="00F063FD">
      <w:pPr>
        <w:widowControl w:val="0"/>
        <w:numPr>
          <w:ilvl w:val="0"/>
          <w:numId w:val="1"/>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Ak pri plnení zmluvy vznikne odpad (ďalej len „</w:t>
      </w:r>
      <w:r>
        <w:rPr>
          <w:b/>
          <w:color w:val="000000"/>
          <w:sz w:val="16"/>
          <w:szCs w:val="16"/>
        </w:rPr>
        <w:t>Odpad</w:t>
      </w:r>
      <w:r>
        <w:rPr>
          <w:color w:val="000000"/>
          <w:sz w:val="16"/>
          <w:szCs w:val="16"/>
        </w:rPr>
        <w:t>“) a v objednávke nie je uvedené inak, nakladanie s Odpadom pre pôvodcu odpadu, ktorým je Kupujúci alebo klient Kupujúceho, zabezpečuje Predávajúci na vlastné náklady, pričom sa zaväzuje zabezpečovať poriadok a čistotu miesta plnenia tak, aby bol z miesta plnenia odstraňovaný Odpad a riadne plniť povinnosti držiteľa Odpadu a s Odpadom nakladať v súlade so zákonom č. 79/2015 Z. z. o odpadoch a o zmene a doplnení niektorých zákonov v znení neskorších predpisov (ďalej len „</w:t>
      </w:r>
      <w:r>
        <w:rPr>
          <w:b/>
          <w:color w:val="000000"/>
          <w:sz w:val="16"/>
          <w:szCs w:val="16"/>
        </w:rPr>
        <w:t>Zákon o odpadoch</w:t>
      </w:r>
      <w:r>
        <w:rPr>
          <w:color w:val="000000"/>
          <w:sz w:val="16"/>
          <w:szCs w:val="16"/>
        </w:rPr>
        <w:t>“). Zmluvné strany v Preberacom protokole uvedú druh a množstvo Odpadu vzniknutého pri plnení zmluvy. Predávajúci sa Kupujúcemu zaväzuje predložiť do desať (10) dní od podpísania Preberacieho protokolu potvrdenie o  odovzdaní Odpadu oprávnenej osobe podľa Zákona o odpadoch. V prípade nebezpečného Odpadu, bude toto potvrdenie doručené aj vo forme potvrdeného Sprievodného listu nebezpečných odpadov. Prípadný výnos z odovzdaného Odpadu sa Predávajúci zaväzuje zaslať bezhotovostným prevodom na bankový účet pôvodcu odpadu, ktorý mu oznámi Kupujúci.</w:t>
      </w:r>
    </w:p>
    <w:p w14:paraId="00000045" w14:textId="77777777" w:rsidR="00F3098D" w:rsidRDefault="00F063FD">
      <w:pPr>
        <w:widowControl w:val="0"/>
        <w:numPr>
          <w:ilvl w:val="0"/>
          <w:numId w:val="1"/>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V prípade, ak sú predmetom dodania chemické látky alebo ich zmesi, Predávajúci sa zaväzuje tieto látky dodať vždy s platnou a aktuálnou kartou bezpečnostných údajov. </w:t>
      </w:r>
    </w:p>
    <w:p w14:paraId="00000046" w14:textId="77777777" w:rsidR="00F3098D" w:rsidRDefault="00F063FD">
      <w:pPr>
        <w:widowControl w:val="0"/>
        <w:numPr>
          <w:ilvl w:val="0"/>
          <w:numId w:val="1"/>
        </w:numPr>
        <w:pBdr>
          <w:top w:val="nil"/>
          <w:left w:val="nil"/>
          <w:bottom w:val="nil"/>
          <w:right w:val="nil"/>
          <w:between w:val="nil"/>
        </w:pBdr>
        <w:tabs>
          <w:tab w:val="left" w:pos="284"/>
        </w:tabs>
        <w:spacing w:after="0" w:line="240" w:lineRule="auto"/>
        <w:ind w:left="284" w:hanging="720"/>
        <w:jc w:val="both"/>
        <w:rPr>
          <w:b/>
          <w:color w:val="000000"/>
          <w:sz w:val="16"/>
          <w:szCs w:val="16"/>
        </w:rPr>
      </w:pPr>
      <w:r>
        <w:rPr>
          <w:color w:val="000000"/>
          <w:sz w:val="16"/>
          <w:szCs w:val="16"/>
        </w:rPr>
        <w:t>Kupujúci má právo kontrolovať plnenie povinností Predávajúceho, pričom osobitne sa Predávajúci zaväzuje umožniť Kupujúcemu kontrolu plnenia povinností uvedených v tomto článku VII Nákupných podmienok napr. formou kontroly Pracovníkov predávajúceho na alkohol, omamné alebo psychotropné látky, a kontrolu plnenia povinností podľa článku II ods. 3 Nákupných podmienok. V prípade zistenia akýchkoľvek nedostatkov má Kupujúci právo vyzvať Predávajúceho na nápravu a Predávajúci sa zaväzuje reagovať na výzvu Kupujúceho do troch (3) pracovných dní.</w:t>
      </w:r>
    </w:p>
    <w:p w14:paraId="00000047" w14:textId="77777777" w:rsidR="00F3098D" w:rsidRDefault="00F3098D">
      <w:pPr>
        <w:widowControl w:val="0"/>
        <w:numPr>
          <w:ilvl w:val="0"/>
          <w:numId w:val="1"/>
        </w:numPr>
        <w:pBdr>
          <w:top w:val="nil"/>
          <w:left w:val="nil"/>
          <w:bottom w:val="nil"/>
          <w:right w:val="nil"/>
          <w:between w:val="nil"/>
        </w:pBdr>
        <w:tabs>
          <w:tab w:val="left" w:pos="284"/>
        </w:tabs>
        <w:spacing w:after="0" w:line="240" w:lineRule="auto"/>
        <w:ind w:left="284" w:hanging="720"/>
        <w:jc w:val="both"/>
        <w:rPr>
          <w:b/>
          <w:color w:val="000000"/>
          <w:sz w:val="16"/>
          <w:szCs w:val="16"/>
        </w:rPr>
      </w:pPr>
    </w:p>
    <w:p w14:paraId="00000048" w14:textId="77777777" w:rsidR="00F3098D" w:rsidRDefault="00F063FD">
      <w:pPr>
        <w:widowControl w:val="0"/>
        <w:pBdr>
          <w:top w:val="nil"/>
          <w:left w:val="nil"/>
          <w:bottom w:val="nil"/>
          <w:right w:val="nil"/>
          <w:between w:val="nil"/>
        </w:pBdr>
        <w:tabs>
          <w:tab w:val="left" w:pos="284"/>
        </w:tabs>
        <w:spacing w:after="0"/>
        <w:ind w:left="284"/>
        <w:jc w:val="both"/>
        <w:rPr>
          <w:b/>
          <w:color w:val="000000"/>
          <w:sz w:val="16"/>
          <w:szCs w:val="16"/>
        </w:rPr>
      </w:pPr>
      <w:r>
        <w:rPr>
          <w:b/>
          <w:color w:val="000000"/>
          <w:sz w:val="16"/>
          <w:szCs w:val="16"/>
        </w:rPr>
        <w:t>VIII   POISTENIE</w:t>
      </w:r>
    </w:p>
    <w:p w14:paraId="00000049" w14:textId="77777777" w:rsidR="00F3098D" w:rsidRDefault="00F3098D">
      <w:pPr>
        <w:widowControl w:val="0"/>
        <w:pBdr>
          <w:top w:val="nil"/>
          <w:left w:val="nil"/>
          <w:bottom w:val="nil"/>
          <w:right w:val="nil"/>
          <w:between w:val="nil"/>
        </w:pBdr>
        <w:tabs>
          <w:tab w:val="left" w:pos="284"/>
        </w:tabs>
        <w:spacing w:after="0"/>
        <w:ind w:left="284"/>
        <w:jc w:val="both"/>
        <w:rPr>
          <w:b/>
          <w:color w:val="000000"/>
          <w:sz w:val="16"/>
          <w:szCs w:val="16"/>
        </w:rPr>
      </w:pPr>
    </w:p>
    <w:p w14:paraId="0000004A" w14:textId="77777777" w:rsidR="00F3098D" w:rsidRDefault="00F063FD">
      <w:pPr>
        <w:widowControl w:val="0"/>
        <w:numPr>
          <w:ilvl w:val="0"/>
          <w:numId w:val="5"/>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Podmienkou poskytovania plnenia podľa zmluvy je, aby mal Predávajúci uzavretú poistnú zmluvu (ďalej len „</w:t>
      </w:r>
      <w:r>
        <w:rPr>
          <w:b/>
          <w:color w:val="000000"/>
          <w:sz w:val="16"/>
          <w:szCs w:val="16"/>
        </w:rPr>
        <w:t>Poistná zmluva</w:t>
      </w:r>
      <w:r>
        <w:rPr>
          <w:color w:val="000000"/>
          <w:sz w:val="16"/>
          <w:szCs w:val="16"/>
        </w:rPr>
        <w:t xml:space="preserve">“) s nasledovnými poistnými podmienkami: </w:t>
      </w:r>
    </w:p>
    <w:p w14:paraId="0000004B" w14:textId="77777777" w:rsidR="00F3098D" w:rsidRDefault="00F063FD">
      <w:pPr>
        <w:widowControl w:val="0"/>
        <w:numPr>
          <w:ilvl w:val="0"/>
          <w:numId w:val="7"/>
        </w:numPr>
        <w:pBdr>
          <w:top w:val="nil"/>
          <w:left w:val="nil"/>
          <w:bottom w:val="nil"/>
          <w:right w:val="nil"/>
          <w:between w:val="nil"/>
        </w:pBdr>
        <w:tabs>
          <w:tab w:val="left" w:pos="284"/>
        </w:tabs>
        <w:spacing w:after="0" w:line="240" w:lineRule="auto"/>
        <w:ind w:left="567" w:hanging="283"/>
        <w:jc w:val="both"/>
        <w:rPr>
          <w:color w:val="000000"/>
          <w:sz w:val="16"/>
          <w:szCs w:val="16"/>
        </w:rPr>
      </w:pPr>
      <w:r>
        <w:rPr>
          <w:color w:val="000000"/>
          <w:sz w:val="16"/>
          <w:szCs w:val="16"/>
        </w:rPr>
        <w:t xml:space="preserve">predmetom je poistenie zodpovednosti za škodu spôsobenej v súvislosti s plnením zmluvy </w:t>
      </w:r>
    </w:p>
    <w:p w14:paraId="0000004C" w14:textId="77777777" w:rsidR="00F3098D" w:rsidRDefault="00F063FD">
      <w:pPr>
        <w:widowControl w:val="0"/>
        <w:numPr>
          <w:ilvl w:val="0"/>
          <w:numId w:val="7"/>
        </w:numPr>
        <w:pBdr>
          <w:top w:val="nil"/>
          <w:left w:val="nil"/>
          <w:bottom w:val="nil"/>
          <w:right w:val="nil"/>
          <w:between w:val="nil"/>
        </w:pBdr>
        <w:tabs>
          <w:tab w:val="left" w:pos="284"/>
        </w:tabs>
        <w:spacing w:after="0" w:line="240" w:lineRule="auto"/>
        <w:ind w:left="567" w:hanging="283"/>
        <w:jc w:val="both"/>
        <w:rPr>
          <w:color w:val="000000"/>
          <w:sz w:val="16"/>
          <w:szCs w:val="16"/>
        </w:rPr>
      </w:pPr>
      <w:r>
        <w:rPr>
          <w:color w:val="000000"/>
          <w:sz w:val="16"/>
          <w:szCs w:val="16"/>
        </w:rPr>
        <w:t xml:space="preserve">uvedené poistné krytie sa vzťahuje na škody na majetku, živote a zdraví, ako aj na následné majetkové ujmy vrátane ušlého zisku spôsobené Kupujúcemu a tretím osobám </w:t>
      </w:r>
    </w:p>
    <w:p w14:paraId="0000004D" w14:textId="77777777" w:rsidR="00F3098D" w:rsidRDefault="00F063FD">
      <w:pPr>
        <w:widowControl w:val="0"/>
        <w:numPr>
          <w:ilvl w:val="0"/>
          <w:numId w:val="12"/>
        </w:numPr>
        <w:pBdr>
          <w:top w:val="nil"/>
          <w:left w:val="nil"/>
          <w:bottom w:val="nil"/>
          <w:right w:val="nil"/>
          <w:between w:val="nil"/>
        </w:pBdr>
        <w:spacing w:after="0" w:line="240" w:lineRule="auto"/>
        <w:ind w:left="851" w:hanging="284"/>
        <w:jc w:val="both"/>
        <w:rPr>
          <w:color w:val="000000"/>
          <w:sz w:val="16"/>
          <w:szCs w:val="16"/>
        </w:rPr>
      </w:pPr>
      <w:r>
        <w:rPr>
          <w:color w:val="000000"/>
          <w:sz w:val="16"/>
          <w:szCs w:val="16"/>
        </w:rPr>
        <w:t>prevádzkovou činnosťou Predávajúceho</w:t>
      </w:r>
    </w:p>
    <w:p w14:paraId="0000004E" w14:textId="77777777" w:rsidR="00F3098D" w:rsidRDefault="00F063FD">
      <w:pPr>
        <w:widowControl w:val="0"/>
        <w:numPr>
          <w:ilvl w:val="0"/>
          <w:numId w:val="12"/>
        </w:numPr>
        <w:pBdr>
          <w:top w:val="nil"/>
          <w:left w:val="nil"/>
          <w:bottom w:val="nil"/>
          <w:right w:val="nil"/>
          <w:between w:val="nil"/>
        </w:pBdr>
        <w:spacing w:after="0" w:line="240" w:lineRule="auto"/>
        <w:ind w:left="851" w:hanging="284"/>
        <w:jc w:val="both"/>
        <w:rPr>
          <w:color w:val="000000"/>
          <w:sz w:val="16"/>
          <w:szCs w:val="16"/>
        </w:rPr>
      </w:pPr>
      <w:r>
        <w:rPr>
          <w:color w:val="000000"/>
          <w:sz w:val="16"/>
          <w:szCs w:val="16"/>
        </w:rPr>
        <w:t xml:space="preserve">používaním alebo spotrebou </w:t>
      </w:r>
      <w:proofErr w:type="spellStart"/>
      <w:r>
        <w:rPr>
          <w:color w:val="000000"/>
          <w:sz w:val="16"/>
          <w:szCs w:val="16"/>
        </w:rPr>
        <w:t>vadného</w:t>
      </w:r>
      <w:proofErr w:type="spellEnd"/>
      <w:r>
        <w:rPr>
          <w:color w:val="000000"/>
          <w:sz w:val="16"/>
          <w:szCs w:val="16"/>
        </w:rPr>
        <w:t xml:space="preserve"> výrobku resp. vadami vykonanej práce po jej odovzdaní.</w:t>
      </w:r>
    </w:p>
    <w:p w14:paraId="0000004F" w14:textId="77777777" w:rsidR="00F3098D" w:rsidRDefault="00F063FD">
      <w:pPr>
        <w:widowControl w:val="0"/>
        <w:numPr>
          <w:ilvl w:val="0"/>
          <w:numId w:val="7"/>
        </w:numPr>
        <w:pBdr>
          <w:top w:val="nil"/>
          <w:left w:val="nil"/>
          <w:bottom w:val="nil"/>
          <w:right w:val="nil"/>
          <w:between w:val="nil"/>
        </w:pBdr>
        <w:tabs>
          <w:tab w:val="left" w:pos="284"/>
        </w:tabs>
        <w:spacing w:after="0" w:line="240" w:lineRule="auto"/>
        <w:ind w:left="567" w:hanging="283"/>
        <w:jc w:val="both"/>
        <w:rPr>
          <w:color w:val="000000"/>
          <w:sz w:val="16"/>
          <w:szCs w:val="16"/>
        </w:rPr>
      </w:pPr>
      <w:r>
        <w:rPr>
          <w:color w:val="000000"/>
          <w:sz w:val="16"/>
          <w:szCs w:val="16"/>
        </w:rPr>
        <w:t>poistná zmluva o poistení zodpovednosti za škodu je dojednaná tak, aby pokryla škody, ktoré vznikli v čase jej platnosti, bez ohľadu na to, kedy bude vznesený nárok na náhradu škody (retroaktivita).</w:t>
      </w:r>
    </w:p>
    <w:p w14:paraId="00000050" w14:textId="77777777" w:rsidR="00F3098D" w:rsidRDefault="00F063FD">
      <w:pPr>
        <w:widowControl w:val="0"/>
        <w:numPr>
          <w:ilvl w:val="0"/>
          <w:numId w:val="5"/>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Predávajúci sa zaväzuje mať Poistnú zmluvu platne a účinne uzavretú počas poskytovania plnení podľa zmluvy a túto skutočnosť preukázať Kupujúcemu do troch (3) dní od doručenia žiadosti Kupujúceho. </w:t>
      </w:r>
    </w:p>
    <w:p w14:paraId="00000051" w14:textId="77777777" w:rsidR="00F3098D" w:rsidRDefault="00F3098D">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p>
    <w:p w14:paraId="00000052" w14:textId="77777777" w:rsidR="00F3098D" w:rsidRDefault="00F063FD">
      <w:pPr>
        <w:pBdr>
          <w:top w:val="nil"/>
          <w:left w:val="nil"/>
          <w:bottom w:val="nil"/>
          <w:right w:val="nil"/>
          <w:between w:val="nil"/>
        </w:pBdr>
        <w:spacing w:after="60"/>
        <w:ind w:left="284" w:hanging="284"/>
        <w:rPr>
          <w:b/>
          <w:color w:val="000000"/>
          <w:sz w:val="16"/>
          <w:szCs w:val="16"/>
        </w:rPr>
      </w:pPr>
      <w:r>
        <w:rPr>
          <w:b/>
          <w:color w:val="000000"/>
          <w:sz w:val="16"/>
          <w:szCs w:val="16"/>
        </w:rPr>
        <w:t>IX   ZMLUVNÉ POKUTY</w:t>
      </w:r>
    </w:p>
    <w:p w14:paraId="00000053" w14:textId="304C5F01" w:rsidR="00F3098D" w:rsidRDefault="00F063FD">
      <w:pPr>
        <w:widowControl w:val="0"/>
        <w:numPr>
          <w:ilvl w:val="0"/>
          <w:numId w:val="10"/>
        </w:numPr>
        <w:tabs>
          <w:tab w:val="left" w:pos="284"/>
        </w:tabs>
        <w:spacing w:after="0" w:line="240" w:lineRule="auto"/>
        <w:ind w:left="284" w:hanging="284"/>
        <w:jc w:val="both"/>
        <w:rPr>
          <w:sz w:val="16"/>
          <w:szCs w:val="16"/>
        </w:rPr>
      </w:pPr>
      <w:r>
        <w:rPr>
          <w:sz w:val="16"/>
          <w:szCs w:val="16"/>
        </w:rPr>
        <w:t xml:space="preserve">V prípade,  že Predávajúci nedodá plnenie včas a riadne je Kupujúci </w:t>
      </w:r>
      <w:r>
        <w:rPr>
          <w:sz w:val="16"/>
          <w:szCs w:val="16"/>
        </w:rPr>
        <w:lastRenderedPageBreak/>
        <w:t xml:space="preserve">oprávnený požadovať úhradu zmluvnej pokuty vo výške </w:t>
      </w:r>
      <w:sdt>
        <w:sdtPr>
          <w:tag w:val="goog_rdk_1"/>
          <w:id w:val="-550919436"/>
        </w:sdtPr>
        <w:sdtEndPr/>
        <w:sdtContent/>
      </w:sdt>
      <w:r>
        <w:rPr>
          <w:sz w:val="16"/>
          <w:szCs w:val="16"/>
        </w:rPr>
        <w:t>0,</w:t>
      </w:r>
      <w:r w:rsidR="00CB42A5">
        <w:rPr>
          <w:sz w:val="16"/>
          <w:szCs w:val="16"/>
        </w:rPr>
        <w:t>05</w:t>
      </w:r>
      <w:r>
        <w:rPr>
          <w:sz w:val="16"/>
          <w:szCs w:val="16"/>
        </w:rPr>
        <w:t xml:space="preserve">% z ceny Predmetu plnenia za každý deň omeškania. </w:t>
      </w:r>
    </w:p>
    <w:p w14:paraId="00000054" w14:textId="77777777" w:rsidR="00F3098D" w:rsidRDefault="00F063FD">
      <w:pPr>
        <w:widowControl w:val="0"/>
        <w:numPr>
          <w:ilvl w:val="0"/>
          <w:numId w:val="10"/>
        </w:numPr>
        <w:tabs>
          <w:tab w:val="left" w:pos="284"/>
        </w:tabs>
        <w:spacing w:after="0" w:line="240" w:lineRule="auto"/>
        <w:ind w:left="284" w:hanging="284"/>
        <w:jc w:val="both"/>
        <w:rPr>
          <w:sz w:val="16"/>
          <w:szCs w:val="16"/>
        </w:rPr>
      </w:pPr>
      <w:r>
        <w:rPr>
          <w:sz w:val="16"/>
          <w:szCs w:val="16"/>
        </w:rPr>
        <w:t xml:space="preserve">V prípade, že sa Predávajúci dostane do omeškania s odstránením vady brániacej v užívaní Predmetu plnenia v termíne dohodnutom počas záručnej doby, je Predávajúci povinný zaplatiť Kupujúcemu zmluvnú  pokutu vo výške 0,05% z celkovej ceny Predmetu plnenia za každý deň omeškania, ibaže Predávajúci preukáže, že dohodnutý termín nebolo možné dodržať bez zavinenia Predávajúceho, alebo z dôvodu Vyššej moci.  </w:t>
      </w:r>
    </w:p>
    <w:p w14:paraId="00000055" w14:textId="77777777" w:rsidR="00F3098D" w:rsidRDefault="00F063FD">
      <w:pPr>
        <w:widowControl w:val="0"/>
        <w:numPr>
          <w:ilvl w:val="0"/>
          <w:numId w:val="10"/>
        </w:numPr>
        <w:tabs>
          <w:tab w:val="left" w:pos="284"/>
        </w:tabs>
        <w:spacing w:after="0" w:line="240" w:lineRule="auto"/>
        <w:ind w:left="284" w:hanging="284"/>
        <w:jc w:val="both"/>
        <w:rPr>
          <w:sz w:val="16"/>
          <w:szCs w:val="16"/>
        </w:rPr>
      </w:pPr>
      <w:r>
        <w:rPr>
          <w:sz w:val="16"/>
          <w:szCs w:val="16"/>
        </w:rPr>
        <w:t xml:space="preserve">V prípade, že Predávajúci poruší </w:t>
      </w:r>
    </w:p>
    <w:p w14:paraId="00000056" w14:textId="77777777" w:rsidR="00F3098D" w:rsidRDefault="00F063FD">
      <w:pPr>
        <w:widowControl w:val="0"/>
        <w:numPr>
          <w:ilvl w:val="0"/>
          <w:numId w:val="21"/>
        </w:numPr>
        <w:pBdr>
          <w:top w:val="nil"/>
          <w:left w:val="nil"/>
          <w:bottom w:val="nil"/>
          <w:right w:val="nil"/>
          <w:between w:val="nil"/>
        </w:pBdr>
        <w:tabs>
          <w:tab w:val="left" w:pos="284"/>
        </w:tabs>
        <w:spacing w:after="0" w:line="240" w:lineRule="auto"/>
        <w:ind w:left="284" w:firstLine="0"/>
        <w:jc w:val="both"/>
        <w:rPr>
          <w:color w:val="000000"/>
          <w:sz w:val="16"/>
          <w:szCs w:val="16"/>
        </w:rPr>
      </w:pPr>
      <w:r>
        <w:rPr>
          <w:color w:val="000000"/>
          <w:sz w:val="16"/>
          <w:szCs w:val="16"/>
        </w:rPr>
        <w:t xml:space="preserve">akúkoľvek povinnosť podľa článku II ods. 1 a 3 týchto Nákupných podmienok, alebo </w:t>
      </w:r>
    </w:p>
    <w:p w14:paraId="00000057" w14:textId="77777777" w:rsidR="00F3098D" w:rsidRDefault="00F063FD">
      <w:pPr>
        <w:widowControl w:val="0"/>
        <w:numPr>
          <w:ilvl w:val="0"/>
          <w:numId w:val="21"/>
        </w:numPr>
        <w:pBdr>
          <w:top w:val="nil"/>
          <w:left w:val="nil"/>
          <w:bottom w:val="nil"/>
          <w:right w:val="nil"/>
          <w:between w:val="nil"/>
        </w:pBdr>
        <w:tabs>
          <w:tab w:val="left" w:pos="284"/>
        </w:tabs>
        <w:spacing w:after="0" w:line="240" w:lineRule="auto"/>
        <w:ind w:left="284" w:firstLine="0"/>
        <w:jc w:val="both"/>
        <w:rPr>
          <w:color w:val="000000"/>
          <w:sz w:val="16"/>
          <w:szCs w:val="16"/>
        </w:rPr>
      </w:pPr>
      <w:r>
        <w:rPr>
          <w:color w:val="000000"/>
          <w:sz w:val="16"/>
          <w:szCs w:val="16"/>
        </w:rPr>
        <w:t>akúkoľvek povinnosť na úseku BOZP a PO a v oblasti nakladania s Odpadom podľa článku VII týchto Nákupných podmienok</w:t>
      </w:r>
    </w:p>
    <w:p w14:paraId="00000058" w14:textId="77777777" w:rsidR="00F3098D" w:rsidRDefault="00F063FD">
      <w:pPr>
        <w:widowControl w:val="0"/>
        <w:numPr>
          <w:ilvl w:val="0"/>
          <w:numId w:val="21"/>
        </w:numPr>
        <w:pBdr>
          <w:top w:val="nil"/>
          <w:left w:val="nil"/>
          <w:bottom w:val="nil"/>
          <w:right w:val="nil"/>
          <w:between w:val="nil"/>
        </w:pBdr>
        <w:tabs>
          <w:tab w:val="left" w:pos="284"/>
        </w:tabs>
        <w:spacing w:after="0" w:line="240" w:lineRule="auto"/>
        <w:ind w:left="284" w:firstLine="0"/>
        <w:jc w:val="both"/>
        <w:rPr>
          <w:color w:val="000000"/>
          <w:sz w:val="16"/>
          <w:szCs w:val="16"/>
        </w:rPr>
      </w:pPr>
      <w:r>
        <w:rPr>
          <w:color w:val="000000"/>
          <w:sz w:val="16"/>
          <w:szCs w:val="16"/>
        </w:rPr>
        <w:t>povinnosť mať platnú a účinnú Poistnú zmluvu podľa článku VIII Nákupných podmienok</w:t>
      </w:r>
    </w:p>
    <w:p w14:paraId="00000059" w14:textId="77777777" w:rsidR="00F3098D" w:rsidRDefault="00F063FD">
      <w:pPr>
        <w:widowControl w:val="0"/>
        <w:numPr>
          <w:ilvl w:val="0"/>
          <w:numId w:val="21"/>
        </w:numPr>
        <w:pBdr>
          <w:top w:val="nil"/>
          <w:left w:val="nil"/>
          <w:bottom w:val="nil"/>
          <w:right w:val="nil"/>
          <w:between w:val="nil"/>
        </w:pBdr>
        <w:tabs>
          <w:tab w:val="left" w:pos="284"/>
        </w:tabs>
        <w:spacing w:after="0" w:line="240" w:lineRule="auto"/>
        <w:ind w:left="284" w:firstLine="0"/>
        <w:jc w:val="both"/>
        <w:rPr>
          <w:color w:val="000000"/>
          <w:sz w:val="16"/>
          <w:szCs w:val="16"/>
        </w:rPr>
      </w:pPr>
      <w:r>
        <w:rPr>
          <w:color w:val="000000"/>
          <w:sz w:val="16"/>
          <w:szCs w:val="16"/>
        </w:rPr>
        <w:t>Informačnú povinnosť podľa článku XII Nákupných podmienok</w:t>
      </w:r>
    </w:p>
    <w:p w14:paraId="0000005A" w14:textId="3A7FD7D0" w:rsidR="00F3098D" w:rsidRDefault="00F063FD">
      <w:pPr>
        <w:widowControl w:val="0"/>
        <w:tabs>
          <w:tab w:val="left" w:pos="284"/>
        </w:tabs>
        <w:spacing w:after="0" w:line="240" w:lineRule="auto"/>
        <w:ind w:left="284"/>
        <w:jc w:val="both"/>
        <w:rPr>
          <w:sz w:val="16"/>
          <w:szCs w:val="16"/>
        </w:rPr>
      </w:pPr>
      <w:r>
        <w:rPr>
          <w:sz w:val="16"/>
          <w:szCs w:val="16"/>
        </w:rPr>
        <w:t>je Kupujúci oprávnený požadovať od Predávajúceho zmluvnú pokutu</w:t>
      </w:r>
      <w:sdt>
        <w:sdtPr>
          <w:tag w:val="goog_rdk_2"/>
          <w:id w:val="-804386545"/>
        </w:sdtPr>
        <w:sdtEndPr/>
        <w:sdtContent/>
      </w:sdt>
      <w:r>
        <w:rPr>
          <w:sz w:val="16"/>
          <w:szCs w:val="16"/>
        </w:rPr>
        <w:t xml:space="preserve"> </w:t>
      </w:r>
      <w:r w:rsidR="00CB42A5">
        <w:rPr>
          <w:sz w:val="16"/>
          <w:szCs w:val="16"/>
        </w:rPr>
        <w:t>vo</w:t>
      </w:r>
      <w:r w:rsidR="00123114">
        <w:rPr>
          <w:sz w:val="16"/>
          <w:szCs w:val="16"/>
        </w:rPr>
        <w:t xml:space="preserve"> </w:t>
      </w:r>
      <w:r>
        <w:rPr>
          <w:sz w:val="16"/>
          <w:szCs w:val="16"/>
        </w:rPr>
        <w:t>výšk</w:t>
      </w:r>
      <w:r w:rsidR="00CB42A5">
        <w:rPr>
          <w:sz w:val="16"/>
          <w:szCs w:val="16"/>
        </w:rPr>
        <w:t>e</w:t>
      </w:r>
      <w:r>
        <w:rPr>
          <w:sz w:val="16"/>
          <w:szCs w:val="16"/>
        </w:rPr>
        <w:t xml:space="preserve"> 1000 € (tisíc euro) za každé porušenie povinnosti</w:t>
      </w:r>
      <w:r w:rsidR="00CB42A5">
        <w:rPr>
          <w:sz w:val="16"/>
          <w:szCs w:val="16"/>
        </w:rPr>
        <w:t>,</w:t>
      </w:r>
      <w:r w:rsidR="00CB42A5" w:rsidRPr="00CB42A5">
        <w:rPr>
          <w:sz w:val="16"/>
          <w:szCs w:val="16"/>
        </w:rPr>
        <w:t>, ak sa Zmluvné strany nedohodnú inak.</w:t>
      </w:r>
    </w:p>
    <w:p w14:paraId="0000005B" w14:textId="77777777" w:rsidR="00F3098D" w:rsidRDefault="00F063FD">
      <w:pPr>
        <w:widowControl w:val="0"/>
        <w:numPr>
          <w:ilvl w:val="0"/>
          <w:numId w:val="10"/>
        </w:numPr>
        <w:tabs>
          <w:tab w:val="left" w:pos="284"/>
        </w:tabs>
        <w:spacing w:after="0" w:line="240" w:lineRule="auto"/>
        <w:ind w:left="284" w:hanging="284"/>
        <w:jc w:val="both"/>
        <w:rPr>
          <w:sz w:val="16"/>
          <w:szCs w:val="16"/>
        </w:rPr>
      </w:pPr>
      <w:r>
        <w:rPr>
          <w:sz w:val="16"/>
          <w:szCs w:val="16"/>
        </w:rPr>
        <w:t>Predávajúci je povinný zaplatiť zmluvnú pokutu podľa predchádzajúcej vety najneskôr do štrnásť (14) dní od vzniku nároku alebo doručenia písomnej výzvy na jej úhradu Kupujúcim.</w:t>
      </w:r>
    </w:p>
    <w:p w14:paraId="0000005C" w14:textId="77777777" w:rsidR="00F3098D" w:rsidRDefault="00F063FD">
      <w:pPr>
        <w:widowControl w:val="0"/>
        <w:numPr>
          <w:ilvl w:val="0"/>
          <w:numId w:val="10"/>
        </w:numPr>
        <w:tabs>
          <w:tab w:val="left" w:pos="284"/>
        </w:tabs>
        <w:spacing w:after="0" w:line="240" w:lineRule="auto"/>
        <w:ind w:left="284" w:hanging="284"/>
        <w:jc w:val="both"/>
        <w:rPr>
          <w:sz w:val="16"/>
          <w:szCs w:val="16"/>
        </w:rPr>
      </w:pPr>
      <w:r>
        <w:rPr>
          <w:sz w:val="16"/>
          <w:szCs w:val="16"/>
        </w:rPr>
        <w:t>Uhradením zmluvnej pokuty nie je dotknutý nárok Kupujúceho na náhradu škody v plnej výške. Za škodu sa na účely tejto zmluvy považujú aj sankcie uložené príslušnými štátnymi orgánmi a orgánmi verejnej správy.</w:t>
      </w:r>
    </w:p>
    <w:p w14:paraId="0000005D" w14:textId="77777777" w:rsidR="00F3098D" w:rsidRDefault="00F3098D">
      <w:pPr>
        <w:widowControl w:val="0"/>
        <w:tabs>
          <w:tab w:val="left" w:pos="284"/>
        </w:tabs>
        <w:spacing w:after="0" w:line="240" w:lineRule="auto"/>
        <w:ind w:left="284"/>
        <w:jc w:val="both"/>
        <w:rPr>
          <w:sz w:val="12"/>
          <w:szCs w:val="12"/>
        </w:rPr>
      </w:pPr>
    </w:p>
    <w:p w14:paraId="0000005E" w14:textId="77777777" w:rsidR="00F3098D" w:rsidRDefault="00F063FD">
      <w:pPr>
        <w:tabs>
          <w:tab w:val="left" w:pos="284"/>
        </w:tabs>
        <w:spacing w:after="60"/>
        <w:ind w:left="284" w:hanging="284"/>
        <w:jc w:val="both"/>
        <w:rPr>
          <w:b/>
          <w:sz w:val="16"/>
          <w:szCs w:val="16"/>
        </w:rPr>
      </w:pPr>
      <w:r>
        <w:rPr>
          <w:b/>
          <w:sz w:val="16"/>
          <w:szCs w:val="16"/>
        </w:rPr>
        <w:t>X</w:t>
      </w:r>
      <w:r>
        <w:rPr>
          <w:b/>
          <w:sz w:val="16"/>
          <w:szCs w:val="16"/>
        </w:rPr>
        <w:tab/>
        <w:t xml:space="preserve">ZÁRUČNÁ DOBA </w:t>
      </w:r>
    </w:p>
    <w:p w14:paraId="0000005F" w14:textId="1EA221BD" w:rsidR="00F3098D" w:rsidRDefault="00F063FD">
      <w:pPr>
        <w:numPr>
          <w:ilvl w:val="0"/>
          <w:numId w:val="15"/>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poskytuje Kupujúcemu záruku za plnenie záväzku a zodpovedá za vady, ktoré má Predmet plnenia pri odovzdaní a podpise Preberacieho protokolu, ako aj za vady, ktoré sa vyskytnú v záručnej dobe. Záručná doba je dvadsaťštyri (24) mesiacov a počíta sa od dátumu podpisu Preberacieho protokolu a prevzatí Predmetu plnenia</w:t>
      </w:r>
      <w:r w:rsidR="00CB42A5">
        <w:rPr>
          <w:color w:val="000000"/>
          <w:sz w:val="16"/>
          <w:szCs w:val="16"/>
        </w:rPr>
        <w:t>, a</w:t>
      </w:r>
      <w:r w:rsidR="00EB0ED8">
        <w:rPr>
          <w:color w:val="000000"/>
          <w:sz w:val="16"/>
          <w:szCs w:val="16"/>
        </w:rPr>
        <w:t>k</w:t>
      </w:r>
      <w:r w:rsidR="00CB42A5">
        <w:rPr>
          <w:color w:val="000000"/>
          <w:sz w:val="16"/>
          <w:szCs w:val="16"/>
        </w:rPr>
        <w:t xml:space="preserve"> sa Zmluvné strany nedohodnú inak. </w:t>
      </w:r>
      <w:r>
        <w:rPr>
          <w:color w:val="000000"/>
          <w:sz w:val="16"/>
          <w:szCs w:val="16"/>
        </w:rPr>
        <w:t xml:space="preserve"> Počas záručnej doby Predávajúci bezplatne opraví akékoľvek vady Predmetu plnenia spôsobené nesprávnou konštrukciou, materiálom a výrobnými postupmi. Táto záruka platí aj pre vymenené alebo opravené časti, najviac po dobu štyridsaťosem (48) mesiacov</w:t>
      </w:r>
      <w:r w:rsidR="00CB42A5">
        <w:rPr>
          <w:color w:val="000000"/>
          <w:sz w:val="16"/>
          <w:szCs w:val="16"/>
        </w:rPr>
        <w:t>, ak sa Zmluvné strany nedohodnú inak.</w:t>
      </w:r>
    </w:p>
    <w:p w14:paraId="00000060" w14:textId="77777777" w:rsidR="00F3098D" w:rsidRDefault="00F063FD">
      <w:pPr>
        <w:numPr>
          <w:ilvl w:val="0"/>
          <w:numId w:val="15"/>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sa zaväzuje, že Predmet plnenia bude spĺňať parametre v súlade s Aplikovateľnou legislatívou tzn. garantované parametre odo dňa odovzdania Predmetu plnenia počas celej záručnej doby.</w:t>
      </w:r>
    </w:p>
    <w:p w14:paraId="00000061" w14:textId="77777777" w:rsidR="00F3098D" w:rsidRDefault="00F063FD">
      <w:pPr>
        <w:numPr>
          <w:ilvl w:val="0"/>
          <w:numId w:val="15"/>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zodpovedá za vady, ktoré má Predmet plnenia v čase jeho odovzdania Kupujúcemu, aj keď sa vada stane zjavnou až po tejto dobe. Povinnosť Predávajúceho vyplývajúca zo záruky za akosť Predmetu plnenia tým nie sú dotknutá.</w:t>
      </w:r>
    </w:p>
    <w:p w14:paraId="00000062" w14:textId="77777777" w:rsidR="00F3098D" w:rsidRDefault="00F063FD">
      <w:pPr>
        <w:numPr>
          <w:ilvl w:val="0"/>
          <w:numId w:val="15"/>
        </w:numPr>
        <w:tabs>
          <w:tab w:val="left" w:pos="284"/>
        </w:tabs>
        <w:spacing w:after="0" w:line="240" w:lineRule="auto"/>
        <w:ind w:left="284" w:hanging="284"/>
        <w:jc w:val="both"/>
        <w:rPr>
          <w:sz w:val="16"/>
          <w:szCs w:val="16"/>
        </w:rPr>
      </w:pPr>
      <w:r>
        <w:rPr>
          <w:sz w:val="16"/>
          <w:szCs w:val="16"/>
        </w:rPr>
        <w:t>Kupujúci sa zaväzuje, že prípadnú reklamáciu vady  uplatní v určenej lehote písomnou formou do rúk oprávneného zástupcu Predávajúceho ihneď po ich zistení.</w:t>
      </w:r>
    </w:p>
    <w:p w14:paraId="00000063" w14:textId="77777777" w:rsidR="00F3098D" w:rsidRDefault="00F063FD">
      <w:pPr>
        <w:numPr>
          <w:ilvl w:val="0"/>
          <w:numId w:val="15"/>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Ak sa ukáže, že vada Predmetu plnenia je neopraviteľná a zároveň Predmet plnenia nemožno užívať, zaväzuje sa Predávajúci dodať plnenie, ktorým bude predmetná vada odstránená.</w:t>
      </w:r>
    </w:p>
    <w:p w14:paraId="00000064" w14:textId="77777777" w:rsidR="00F3098D" w:rsidRDefault="00F3098D">
      <w:pPr>
        <w:tabs>
          <w:tab w:val="left" w:pos="284"/>
        </w:tabs>
        <w:spacing w:after="0" w:line="240" w:lineRule="auto"/>
        <w:jc w:val="both"/>
        <w:rPr>
          <w:sz w:val="6"/>
          <w:szCs w:val="6"/>
        </w:rPr>
      </w:pPr>
    </w:p>
    <w:p w14:paraId="00000065" w14:textId="77777777" w:rsidR="00F3098D" w:rsidRDefault="00F063FD">
      <w:pPr>
        <w:tabs>
          <w:tab w:val="left" w:pos="284"/>
        </w:tabs>
        <w:spacing w:before="120" w:after="60"/>
        <w:ind w:left="284" w:hanging="284"/>
        <w:jc w:val="both"/>
        <w:rPr>
          <w:b/>
          <w:sz w:val="16"/>
          <w:szCs w:val="16"/>
        </w:rPr>
      </w:pPr>
      <w:r>
        <w:rPr>
          <w:b/>
          <w:sz w:val="16"/>
          <w:szCs w:val="16"/>
        </w:rPr>
        <w:t>XI</w:t>
      </w:r>
      <w:r>
        <w:rPr>
          <w:b/>
          <w:sz w:val="16"/>
          <w:szCs w:val="16"/>
        </w:rPr>
        <w:tab/>
        <w:t>MLČANLIVOSŤ</w:t>
      </w:r>
    </w:p>
    <w:p w14:paraId="00000066" w14:textId="77777777" w:rsidR="00F3098D" w:rsidRDefault="00F063FD">
      <w:pPr>
        <w:numPr>
          <w:ilvl w:val="0"/>
          <w:numId w:val="22"/>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Predávajúci sa zaväzuje neoznámiť alebo inak nesprístupniť ktorejkoľvek tretej osobe akékoľvek informácie o podmienkach a Predmete plnenia ani akékoľvek iné informácie o rokovaniach, ich obsahu a záveroch, alebo iných skutočnostiach súvisiacich s plnením bez toho, aby bol daný predchádzajúci písomný súhlas Kupujúceho, s výnimkou tých informácií, ktoré Predávajúci oznámi podľa Aplikovateľnej legislatívy.</w:t>
      </w:r>
    </w:p>
    <w:p w14:paraId="00000067" w14:textId="77777777" w:rsidR="00F3098D" w:rsidRDefault="00F063FD">
      <w:pPr>
        <w:numPr>
          <w:ilvl w:val="0"/>
          <w:numId w:val="22"/>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Predávajúci sa zaväzuje vrátiť Kupujúcemu všetku zapožičanú dokumentáciu po splnení zmluvného záväzku. </w:t>
      </w:r>
    </w:p>
    <w:p w14:paraId="00000068" w14:textId="77777777" w:rsidR="00F3098D" w:rsidRDefault="00F063FD">
      <w:pPr>
        <w:numPr>
          <w:ilvl w:val="0"/>
          <w:numId w:val="22"/>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Predávajúci prehlasuje, že plnenie neporušuje patentové, alebo iné chránené práva tretích osôb, a že nevykazuje iné právne nedostatky. </w:t>
      </w:r>
    </w:p>
    <w:p w14:paraId="00000069" w14:textId="77777777" w:rsidR="00F3098D" w:rsidRDefault="00F3098D">
      <w:pPr>
        <w:tabs>
          <w:tab w:val="left" w:pos="284"/>
        </w:tabs>
        <w:spacing w:after="0" w:line="240" w:lineRule="auto"/>
        <w:jc w:val="both"/>
        <w:rPr>
          <w:sz w:val="6"/>
          <w:szCs w:val="6"/>
        </w:rPr>
      </w:pPr>
    </w:p>
    <w:p w14:paraId="0000006A" w14:textId="77777777" w:rsidR="00F3098D" w:rsidRDefault="00F063FD">
      <w:pPr>
        <w:tabs>
          <w:tab w:val="left" w:pos="284"/>
        </w:tabs>
        <w:spacing w:after="100"/>
        <w:ind w:left="284" w:hanging="284"/>
        <w:jc w:val="both"/>
        <w:rPr>
          <w:b/>
          <w:sz w:val="16"/>
          <w:szCs w:val="16"/>
        </w:rPr>
      </w:pPr>
      <w:r>
        <w:rPr>
          <w:b/>
          <w:sz w:val="16"/>
          <w:szCs w:val="16"/>
        </w:rPr>
        <w:t>XII OCHRANA OSOBNÝCH ÚDAJOV</w:t>
      </w:r>
    </w:p>
    <w:p w14:paraId="0000006B" w14:textId="77777777" w:rsidR="00F3098D" w:rsidRDefault="00F063FD">
      <w:pPr>
        <w:widowControl w:val="0"/>
        <w:numPr>
          <w:ilvl w:val="0"/>
          <w:numId w:val="2"/>
        </w:numPr>
        <w:pBdr>
          <w:top w:val="nil"/>
          <w:left w:val="nil"/>
          <w:bottom w:val="nil"/>
          <w:right w:val="nil"/>
          <w:between w:val="nil"/>
        </w:pBdr>
        <w:spacing w:after="0" w:line="240" w:lineRule="auto"/>
        <w:ind w:left="284" w:hanging="284"/>
        <w:jc w:val="both"/>
        <w:rPr>
          <w:b/>
          <w:i/>
          <w:color w:val="0070C0"/>
          <w:sz w:val="16"/>
          <w:szCs w:val="16"/>
        </w:rPr>
      </w:pPr>
      <w:r>
        <w:rPr>
          <w:color w:val="000000"/>
          <w:sz w:val="16"/>
          <w:szCs w:val="16"/>
        </w:rPr>
        <w:t>Predávajúci sa zaväzuje, že informuje svojich zamestnancov, štatutárnych zástupcov, splnomocnených zástupcov a iné fyzické osoby, ktoré vystupujú v jeho mene vo vzťahu ku Kupujúcemu, alebo ktoré sa podieľajú na poskytovaní plnení Kupujúcemu  (ďalej len „</w:t>
      </w:r>
      <w:r>
        <w:rPr>
          <w:b/>
          <w:color w:val="000000"/>
          <w:sz w:val="16"/>
          <w:szCs w:val="16"/>
        </w:rPr>
        <w:t>Dotknuté osoby</w:t>
      </w:r>
      <w:r>
        <w:rPr>
          <w:color w:val="000000"/>
          <w:sz w:val="16"/>
          <w:szCs w:val="16"/>
        </w:rPr>
        <w:t>“) o spracúvaní ich osobných údajov Kupujúcim ako prevádzkovateľom osobných údajov za účelom plnenia zmluvy, a to v rozsahu podľa čl. 13 a 14 Nariadenia Európskeho parlamentu a rady (EÚ) 2016/679 o ochrane fyzických osôb pri spracúvaní osobných údajov a o voľnom pohybe takýchto údajov, ktorým sa ruší smernica 95/46/ES bez zbytočného odkladu potom, ako osobné údaje Dotknutých osôb budú poskytnuté Kupujúcemu. V rámci splnenia informačnej povinnosti sa Predávajúci zaväzuje oboznámiť dotknuté osoby s dokumentom „</w:t>
      </w:r>
      <w:r>
        <w:rPr>
          <w:b/>
          <w:i/>
          <w:color w:val="000000"/>
          <w:sz w:val="16"/>
          <w:szCs w:val="16"/>
        </w:rPr>
        <w:t xml:space="preserve">Informačná povinnosť prevádzkovateľa o spracúvaní </w:t>
      </w:r>
      <w:r>
        <w:rPr>
          <w:b/>
          <w:i/>
          <w:color w:val="000000"/>
          <w:sz w:val="16"/>
          <w:szCs w:val="16"/>
        </w:rPr>
        <w:lastRenderedPageBreak/>
        <w:t>osobných údajov oprávnených zástupcov, kontaktných osôb a osôb podieľajúcich sa na plnení dodávateľských zmlúv na strane dodávateľov prevádzkovateľa</w:t>
      </w:r>
      <w:r>
        <w:rPr>
          <w:color w:val="000000"/>
          <w:sz w:val="16"/>
          <w:szCs w:val="16"/>
        </w:rPr>
        <w:t xml:space="preserve">“ zverejneným </w:t>
      </w:r>
      <w:r>
        <w:rPr>
          <w:color w:val="1F497D"/>
          <w:sz w:val="16"/>
          <w:szCs w:val="16"/>
        </w:rPr>
        <w:t xml:space="preserve">na </w:t>
      </w:r>
      <w:hyperlink r:id="rId8">
        <w:r>
          <w:rPr>
            <w:color w:val="0000FF"/>
            <w:sz w:val="16"/>
            <w:szCs w:val="16"/>
            <w:u w:val="single"/>
          </w:rPr>
          <w:t>https://www.stvps.sk/ochrana-osobnych-udajov/</w:t>
        </w:r>
      </w:hyperlink>
    </w:p>
    <w:p w14:paraId="0000006C" w14:textId="77777777" w:rsidR="00F3098D" w:rsidRDefault="00F3098D">
      <w:pPr>
        <w:widowControl w:val="0"/>
        <w:pBdr>
          <w:top w:val="nil"/>
          <w:left w:val="nil"/>
          <w:bottom w:val="nil"/>
          <w:right w:val="nil"/>
          <w:between w:val="nil"/>
        </w:pBdr>
        <w:spacing w:after="0" w:line="240" w:lineRule="auto"/>
        <w:jc w:val="both"/>
      </w:pPr>
    </w:p>
    <w:p w14:paraId="0000006D" w14:textId="77777777" w:rsidR="00F3098D" w:rsidRDefault="00F063FD">
      <w:pPr>
        <w:widowControl w:val="0"/>
        <w:pBdr>
          <w:top w:val="nil"/>
          <w:left w:val="nil"/>
          <w:bottom w:val="nil"/>
          <w:right w:val="nil"/>
          <w:between w:val="nil"/>
        </w:pBdr>
        <w:spacing w:after="0" w:line="240" w:lineRule="auto"/>
        <w:jc w:val="both"/>
        <w:rPr>
          <w:b/>
          <w:sz w:val="16"/>
          <w:szCs w:val="16"/>
        </w:rPr>
      </w:pPr>
      <w:r>
        <w:rPr>
          <w:b/>
          <w:sz w:val="16"/>
          <w:szCs w:val="16"/>
        </w:rPr>
        <w:t xml:space="preserve">XIII ZÁVÄZKY PREDÁVAJ/CAHO V OBLASTI ETIKY A COMPLIANCE </w:t>
      </w:r>
    </w:p>
    <w:p w14:paraId="0000006E" w14:textId="77777777" w:rsidR="00F3098D" w:rsidRDefault="00F063FD">
      <w:pPr>
        <w:widowControl w:val="0"/>
        <w:numPr>
          <w:ilvl w:val="0"/>
          <w:numId w:val="8"/>
        </w:numPr>
        <w:tabs>
          <w:tab w:val="left" w:pos="284"/>
        </w:tabs>
        <w:spacing w:after="0" w:line="240" w:lineRule="auto"/>
        <w:ind w:left="284"/>
        <w:jc w:val="both"/>
        <w:rPr>
          <w:sz w:val="16"/>
          <w:szCs w:val="16"/>
        </w:rPr>
      </w:pPr>
      <w:r>
        <w:rPr>
          <w:sz w:val="16"/>
          <w:szCs w:val="16"/>
        </w:rPr>
        <w:t>Predávajúci berie na vedomie, že Kupujúci je jednou zo spoločností skupiny Veolia, ktorá sa zaväzuje dodržiavať Chartu nákupu zverejnenú na https://www.stvps.sk/wp-content/uploads/2019/02/Zasady_riadenia_vztahov_s_dodavatelmi.pdf</w:t>
      </w:r>
    </w:p>
    <w:p w14:paraId="0000006F" w14:textId="77777777" w:rsidR="00F3098D" w:rsidRDefault="00F063FD">
      <w:pPr>
        <w:widowControl w:val="0"/>
        <w:numPr>
          <w:ilvl w:val="0"/>
          <w:numId w:val="8"/>
        </w:numPr>
        <w:tabs>
          <w:tab w:val="left" w:pos="284"/>
        </w:tabs>
        <w:spacing w:after="0" w:line="240" w:lineRule="auto"/>
        <w:ind w:left="284" w:hanging="284"/>
        <w:jc w:val="both"/>
        <w:rPr>
          <w:sz w:val="16"/>
          <w:szCs w:val="16"/>
        </w:rPr>
      </w:pPr>
      <w:r>
        <w:rPr>
          <w:sz w:val="16"/>
          <w:szCs w:val="16"/>
        </w:rPr>
        <w:t>Predávajúci ďalej vyhlasuje, že sa oboznámil so záväzkami, ktoré sa aplikujú na dodávateľov spoločností skupiny Veolia Slovensko v oblasti etiky a </w:t>
      </w:r>
      <w:proofErr w:type="spellStart"/>
      <w:r>
        <w:rPr>
          <w:sz w:val="16"/>
          <w:szCs w:val="16"/>
        </w:rPr>
        <w:t>compliance</w:t>
      </w:r>
      <w:proofErr w:type="spellEnd"/>
      <w:r>
        <w:rPr>
          <w:sz w:val="16"/>
          <w:szCs w:val="16"/>
        </w:rPr>
        <w:t xml:space="preserve"> a zaväzuje sa ich dodržiavať. Tieto záväzky a zahŕňajú:</w:t>
      </w:r>
    </w:p>
    <w:p w14:paraId="00000070" w14:textId="77777777" w:rsidR="00F3098D" w:rsidRDefault="00F063FD">
      <w:pPr>
        <w:widowControl w:val="0"/>
        <w:numPr>
          <w:ilvl w:val="0"/>
          <w:numId w:val="13"/>
        </w:numPr>
        <w:pBdr>
          <w:top w:val="nil"/>
          <w:left w:val="nil"/>
          <w:bottom w:val="nil"/>
          <w:right w:val="nil"/>
          <w:between w:val="nil"/>
        </w:pBdr>
        <w:tabs>
          <w:tab w:val="left" w:pos="284"/>
        </w:tabs>
        <w:spacing w:after="0" w:line="240" w:lineRule="auto"/>
        <w:ind w:hanging="358"/>
        <w:jc w:val="both"/>
        <w:rPr>
          <w:color w:val="000000"/>
          <w:sz w:val="16"/>
          <w:szCs w:val="16"/>
        </w:rPr>
      </w:pPr>
      <w:r>
        <w:rPr>
          <w:color w:val="000000"/>
          <w:sz w:val="16"/>
          <w:szCs w:val="16"/>
        </w:rPr>
        <w:t>Záväzky v oblasti udržateľného rozvoja uvedené v časti Politika udržateľného rozvoja zverejnené na   https://www.stvps.sk/udrzatelny-rozvoj/</w:t>
      </w:r>
    </w:p>
    <w:p w14:paraId="00000071" w14:textId="77777777" w:rsidR="00F3098D" w:rsidRDefault="00F063FD">
      <w:pPr>
        <w:widowControl w:val="0"/>
        <w:numPr>
          <w:ilvl w:val="0"/>
          <w:numId w:val="13"/>
        </w:numPr>
        <w:pBdr>
          <w:top w:val="nil"/>
          <w:left w:val="nil"/>
          <w:bottom w:val="nil"/>
          <w:right w:val="nil"/>
          <w:between w:val="nil"/>
        </w:pBdr>
        <w:tabs>
          <w:tab w:val="left" w:pos="284"/>
        </w:tabs>
        <w:spacing w:after="0" w:line="240" w:lineRule="auto"/>
        <w:ind w:hanging="358"/>
        <w:jc w:val="both"/>
        <w:rPr>
          <w:color w:val="000000"/>
          <w:sz w:val="16"/>
          <w:szCs w:val="16"/>
        </w:rPr>
      </w:pPr>
      <w:r>
        <w:rPr>
          <w:color w:val="000000"/>
          <w:sz w:val="16"/>
          <w:szCs w:val="16"/>
        </w:rPr>
        <w:t>Záväzky týkajúce sa vylúčenia obchodných a iných aktivít v rizikových krajinách.</w:t>
      </w:r>
    </w:p>
    <w:p w14:paraId="00000072" w14:textId="77777777" w:rsidR="00F3098D" w:rsidRDefault="00F063FD">
      <w:pPr>
        <w:widowControl w:val="0"/>
        <w:numPr>
          <w:ilvl w:val="0"/>
          <w:numId w:val="13"/>
        </w:numPr>
        <w:pBdr>
          <w:top w:val="nil"/>
          <w:left w:val="nil"/>
          <w:bottom w:val="nil"/>
          <w:right w:val="nil"/>
          <w:between w:val="nil"/>
        </w:pBdr>
        <w:tabs>
          <w:tab w:val="left" w:pos="284"/>
        </w:tabs>
        <w:spacing w:after="0" w:line="240" w:lineRule="auto"/>
        <w:ind w:hanging="358"/>
        <w:jc w:val="both"/>
        <w:rPr>
          <w:color w:val="000000"/>
          <w:sz w:val="16"/>
          <w:szCs w:val="16"/>
        </w:rPr>
      </w:pPr>
      <w:r>
        <w:rPr>
          <w:color w:val="000000"/>
          <w:sz w:val="16"/>
          <w:szCs w:val="16"/>
        </w:rPr>
        <w:t xml:space="preserve">Záväzky v oblasti boja proti korupcii uvedené v Protikorupčnej doložke  zverejnenej aj na   </w:t>
      </w:r>
      <w:hyperlink r:id="rId9">
        <w:r>
          <w:rPr>
            <w:color w:val="0000FF"/>
            <w:sz w:val="16"/>
            <w:szCs w:val="16"/>
            <w:u w:val="single"/>
          </w:rPr>
          <w:t>https://www.stvps.sk/protikorupcna-politika/ a</w:t>
        </w:r>
      </w:hyperlink>
      <w:r>
        <w:rPr>
          <w:color w:val="000000"/>
          <w:sz w:val="16"/>
          <w:szCs w:val="16"/>
        </w:rPr>
        <w:t xml:space="preserve">  bližšie špecifikované v bode 3. tohto článku Nákupných podmienok. </w:t>
      </w:r>
    </w:p>
    <w:p w14:paraId="00000073" w14:textId="77777777" w:rsidR="00F3098D" w:rsidRDefault="00F063FD">
      <w:pPr>
        <w:widowControl w:val="0"/>
        <w:pBdr>
          <w:top w:val="nil"/>
          <w:left w:val="nil"/>
          <w:bottom w:val="nil"/>
          <w:right w:val="nil"/>
          <w:between w:val="nil"/>
        </w:pBdr>
        <w:tabs>
          <w:tab w:val="left" w:pos="284"/>
        </w:tabs>
        <w:spacing w:after="0" w:line="240" w:lineRule="auto"/>
        <w:jc w:val="both"/>
        <w:rPr>
          <w:color w:val="000000"/>
          <w:sz w:val="16"/>
          <w:szCs w:val="16"/>
        </w:rPr>
      </w:pPr>
      <w:r>
        <w:rPr>
          <w:color w:val="000000"/>
          <w:sz w:val="16"/>
          <w:szCs w:val="16"/>
        </w:rPr>
        <w:t xml:space="preserve">3.  </w:t>
      </w:r>
      <w:r>
        <w:rPr>
          <w:color w:val="000000"/>
          <w:sz w:val="16"/>
          <w:szCs w:val="16"/>
        </w:rPr>
        <w:tab/>
        <w:t>Protikorupčná doložka</w:t>
      </w:r>
    </w:p>
    <w:p w14:paraId="00000074" w14:textId="77777777" w:rsidR="00F3098D" w:rsidRDefault="00F063FD">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3.1 Pri plnení  zmluvy sa Predávajúci  (ďalej len „Zmluvná strana“)  zaväzuje striktne dodržiavať platné a účinné právne predpisy zakazujúce podplácanie verejných činiteľov a súkromných osôb, protiprávne ovplyvňovanie verejných činiteľov, pranie špinavých peňazí, a to najmä, ale nie výlučne pri obstarávaní podľa predpisov vzťahujúcich sa na verejné obstarávanie a týchto predpisov: </w:t>
      </w:r>
    </w:p>
    <w:p w14:paraId="00000075" w14:textId="77777777" w:rsidR="00F3098D" w:rsidRDefault="00F063FD">
      <w:pPr>
        <w:widowControl w:val="0"/>
        <w:pBdr>
          <w:top w:val="nil"/>
          <w:left w:val="nil"/>
          <w:bottom w:val="nil"/>
          <w:right w:val="nil"/>
          <w:between w:val="nil"/>
        </w:pBdr>
        <w:tabs>
          <w:tab w:val="left" w:pos="284"/>
        </w:tabs>
        <w:spacing w:after="0" w:line="240" w:lineRule="auto"/>
        <w:jc w:val="both"/>
        <w:rPr>
          <w:color w:val="000000"/>
          <w:sz w:val="16"/>
          <w:szCs w:val="16"/>
        </w:rPr>
      </w:pPr>
      <w:r>
        <w:rPr>
          <w:color w:val="000000"/>
          <w:sz w:val="16"/>
          <w:szCs w:val="16"/>
        </w:rPr>
        <w:t xml:space="preserve">        a)</w:t>
      </w:r>
      <w:r>
        <w:rPr>
          <w:color w:val="000000"/>
          <w:sz w:val="16"/>
          <w:szCs w:val="16"/>
        </w:rPr>
        <w:tab/>
        <w:t>zákon č. 300/2005 Z. z. Trestný zákon v platnom znení</w:t>
      </w:r>
    </w:p>
    <w:p w14:paraId="00000076" w14:textId="77777777" w:rsidR="00F3098D" w:rsidRDefault="00F063FD">
      <w:pPr>
        <w:widowControl w:val="0"/>
        <w:pBdr>
          <w:top w:val="nil"/>
          <w:left w:val="nil"/>
          <w:bottom w:val="nil"/>
          <w:right w:val="nil"/>
          <w:between w:val="nil"/>
        </w:pBdr>
        <w:tabs>
          <w:tab w:val="left" w:pos="284"/>
        </w:tabs>
        <w:spacing w:after="0" w:line="240" w:lineRule="auto"/>
        <w:ind w:left="284"/>
        <w:jc w:val="both"/>
        <w:rPr>
          <w:color w:val="000000"/>
          <w:sz w:val="16"/>
          <w:szCs w:val="16"/>
        </w:rPr>
      </w:pPr>
      <w:r>
        <w:rPr>
          <w:color w:val="000000"/>
          <w:sz w:val="16"/>
          <w:szCs w:val="16"/>
        </w:rPr>
        <w:t>b)</w:t>
      </w:r>
      <w:r>
        <w:rPr>
          <w:color w:val="000000"/>
          <w:sz w:val="16"/>
          <w:szCs w:val="16"/>
        </w:rPr>
        <w:tab/>
        <w:t>zákon č. 91/2016 Z. z. o trestnej zodpovednosti právnických osôb v platnom znení</w:t>
      </w:r>
    </w:p>
    <w:p w14:paraId="00000077" w14:textId="77777777" w:rsidR="00F3098D" w:rsidRDefault="00F063FD">
      <w:pPr>
        <w:widowControl w:val="0"/>
        <w:pBdr>
          <w:top w:val="nil"/>
          <w:left w:val="nil"/>
          <w:bottom w:val="nil"/>
          <w:right w:val="nil"/>
          <w:between w:val="nil"/>
        </w:pBdr>
        <w:tabs>
          <w:tab w:val="left" w:pos="284"/>
        </w:tabs>
        <w:spacing w:after="0" w:line="240" w:lineRule="auto"/>
        <w:ind w:left="284"/>
        <w:jc w:val="both"/>
        <w:rPr>
          <w:color w:val="000000"/>
          <w:sz w:val="16"/>
          <w:szCs w:val="16"/>
        </w:rPr>
      </w:pPr>
      <w:r>
        <w:rPr>
          <w:color w:val="000000"/>
          <w:sz w:val="16"/>
          <w:szCs w:val="16"/>
        </w:rPr>
        <w:t>c)</w:t>
      </w:r>
      <w:r>
        <w:rPr>
          <w:color w:val="000000"/>
          <w:sz w:val="16"/>
          <w:szCs w:val="16"/>
        </w:rPr>
        <w:tab/>
        <w:t>zákon Spojených štátov Amerických o zahraničných korupčných praktikách z r. p 1977 (</w:t>
      </w:r>
      <w:proofErr w:type="spellStart"/>
      <w:r>
        <w:rPr>
          <w:color w:val="000000"/>
          <w:sz w:val="16"/>
          <w:szCs w:val="16"/>
        </w:rPr>
        <w:t>Foreign</w:t>
      </w:r>
      <w:proofErr w:type="spellEnd"/>
      <w:r>
        <w:rPr>
          <w:color w:val="000000"/>
          <w:sz w:val="16"/>
          <w:szCs w:val="16"/>
        </w:rPr>
        <w:t xml:space="preserve"> </w:t>
      </w:r>
      <w:proofErr w:type="spellStart"/>
      <w:r>
        <w:rPr>
          <w:color w:val="000000"/>
          <w:sz w:val="16"/>
          <w:szCs w:val="16"/>
        </w:rPr>
        <w:t>Corrupt</w:t>
      </w:r>
      <w:proofErr w:type="spellEnd"/>
      <w:r>
        <w:rPr>
          <w:color w:val="000000"/>
          <w:sz w:val="16"/>
          <w:szCs w:val="16"/>
        </w:rPr>
        <w:t xml:space="preserve"> </w:t>
      </w:r>
      <w:proofErr w:type="spellStart"/>
      <w:r>
        <w:rPr>
          <w:color w:val="000000"/>
          <w:sz w:val="16"/>
          <w:szCs w:val="16"/>
        </w:rPr>
        <w:t>Practices</w:t>
      </w:r>
      <w:proofErr w:type="spellEnd"/>
      <w:r>
        <w:rPr>
          <w:color w:val="000000"/>
          <w:sz w:val="16"/>
          <w:szCs w:val="16"/>
        </w:rPr>
        <w:t xml:space="preserve"> </w:t>
      </w:r>
      <w:proofErr w:type="spellStart"/>
      <w:r>
        <w:rPr>
          <w:color w:val="000000"/>
          <w:sz w:val="16"/>
          <w:szCs w:val="16"/>
        </w:rPr>
        <w:t>Act</w:t>
      </w:r>
      <w:proofErr w:type="spellEnd"/>
      <w:r>
        <w:rPr>
          <w:color w:val="000000"/>
          <w:sz w:val="16"/>
          <w:szCs w:val="16"/>
        </w:rPr>
        <w:t xml:space="preserve"> of </w:t>
      </w:r>
      <w:proofErr w:type="spellStart"/>
      <w:r>
        <w:rPr>
          <w:color w:val="000000"/>
          <w:sz w:val="16"/>
          <w:szCs w:val="16"/>
        </w:rPr>
        <w:t>the</w:t>
      </w:r>
      <w:proofErr w:type="spellEnd"/>
      <w:r>
        <w:rPr>
          <w:color w:val="000000"/>
          <w:sz w:val="16"/>
          <w:szCs w:val="16"/>
        </w:rPr>
        <w:t xml:space="preserve"> United </w:t>
      </w:r>
      <w:proofErr w:type="spellStart"/>
      <w:r>
        <w:rPr>
          <w:color w:val="000000"/>
          <w:sz w:val="16"/>
          <w:szCs w:val="16"/>
        </w:rPr>
        <w:t>States</w:t>
      </w:r>
      <w:proofErr w:type="spellEnd"/>
      <w:r>
        <w:rPr>
          <w:color w:val="000000"/>
          <w:sz w:val="16"/>
          <w:szCs w:val="16"/>
        </w:rPr>
        <w:t>), ktorý sa vzťahuje aj na korupčné konanie v zahraničí – zverejnený na www.stvps.sk</w:t>
      </w:r>
    </w:p>
    <w:p w14:paraId="00000078" w14:textId="77777777" w:rsidR="00F3098D" w:rsidRDefault="00F063FD">
      <w:pPr>
        <w:widowControl w:val="0"/>
        <w:pBdr>
          <w:top w:val="nil"/>
          <w:left w:val="nil"/>
          <w:bottom w:val="nil"/>
          <w:right w:val="nil"/>
          <w:between w:val="nil"/>
        </w:pBdr>
        <w:tabs>
          <w:tab w:val="left" w:pos="284"/>
        </w:tabs>
        <w:spacing w:after="0" w:line="240" w:lineRule="auto"/>
        <w:ind w:left="284"/>
        <w:jc w:val="both"/>
        <w:rPr>
          <w:color w:val="000000"/>
          <w:sz w:val="16"/>
          <w:szCs w:val="16"/>
        </w:rPr>
      </w:pPr>
      <w:r>
        <w:rPr>
          <w:color w:val="000000"/>
          <w:sz w:val="16"/>
          <w:szCs w:val="16"/>
        </w:rPr>
        <w:t>d)</w:t>
      </w:r>
      <w:r>
        <w:rPr>
          <w:color w:val="000000"/>
          <w:sz w:val="16"/>
          <w:szCs w:val="16"/>
        </w:rPr>
        <w:tab/>
        <w:t>francúzsky protikorupčný zákon č. 2016-1691 (SAPIN II)  o transparentnosti , boji proti korupcii a modernizácii hospodárskeho života zverejnený vo francúzskom Úradnom vestníku dňa 10.12.2016.</w:t>
      </w:r>
    </w:p>
    <w:p w14:paraId="00000079" w14:textId="77777777" w:rsidR="00F3098D" w:rsidRDefault="00F063FD">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3.2  Zmluvná strana sa zaväzuje zaviesť a vykonávať všetky nevyhnutné a vhodné postupy a opatrenia k zabráneniu   korupcie.</w:t>
      </w:r>
    </w:p>
    <w:p w14:paraId="0000007A" w14:textId="77777777" w:rsidR="00F3098D" w:rsidRDefault="00F063FD">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3.3.</w:t>
      </w:r>
      <w:r>
        <w:rPr>
          <w:color w:val="000000"/>
          <w:sz w:val="16"/>
          <w:szCs w:val="16"/>
        </w:rPr>
        <w:tab/>
        <w:t>Zmluvná strana vyhlasuje, že podľa jej vedomostí žiaden z jej   zástupcov, riaditeľov, zamestnancov, alebo iných osôb konajúcich v mene Zmluvnej strany pri poskytovaní plnenia  pre Stredoslovenskú vodárenskú prevádzkovú spoločnosť, a. s. (ďalej len „</w:t>
      </w:r>
      <w:proofErr w:type="spellStart"/>
      <w:r>
        <w:rPr>
          <w:color w:val="000000"/>
          <w:sz w:val="16"/>
          <w:szCs w:val="16"/>
        </w:rPr>
        <w:t>StVPS</w:t>
      </w:r>
      <w:proofErr w:type="spellEnd"/>
      <w:r>
        <w:rPr>
          <w:color w:val="000000"/>
          <w:sz w:val="16"/>
          <w:szCs w:val="16"/>
        </w:rPr>
        <w:t xml:space="preserve">, a. s.“)   alebo v mene </w:t>
      </w:r>
      <w:proofErr w:type="spellStart"/>
      <w:r>
        <w:rPr>
          <w:color w:val="000000"/>
          <w:sz w:val="16"/>
          <w:szCs w:val="16"/>
        </w:rPr>
        <w:t>StVPS</w:t>
      </w:r>
      <w:proofErr w:type="spellEnd"/>
      <w:r>
        <w:rPr>
          <w:color w:val="000000"/>
          <w:sz w:val="16"/>
          <w:szCs w:val="16"/>
        </w:rPr>
        <w:t xml:space="preserve">, a. s.  na základe tejto Zmluvy neponúka a nebude priamo alebo nepriamo ponúkať, dávať, poskytovať, vyžadovať ani prijímať peniaze alebo akékoľvek iné oceniteľné hodnoty,  alebo poskytovať akékoľvek  výhody alebo dary  osobe, spoločnosti alebo  podniku, štátnemu úradníkovi alebo  zamestnancovi, politickej strane či hnutiu, kandidátovi na politickú nomináciu, osobe, ktorá pôsobí v zákonodarnom, správnom alebo súdnom orgáne akéhokoľvek druhu a akejkoľvek krajiny, v medzinárodnej  verejnej organizácii za účelom ovplyvňovať takúto osobu v jej funkcii, s využitím odmeňovania, alebo navádzania k nekorektnému výkonu príslušnej funkcie alebo činnosti akoukoľvek osobou, za účelom získania alebo udržania podnikateľskej príležitosti pre </w:t>
      </w:r>
      <w:proofErr w:type="spellStart"/>
      <w:r>
        <w:rPr>
          <w:color w:val="000000"/>
          <w:sz w:val="16"/>
          <w:szCs w:val="16"/>
        </w:rPr>
        <w:t>StVPS</w:t>
      </w:r>
      <w:proofErr w:type="spellEnd"/>
      <w:r>
        <w:rPr>
          <w:color w:val="000000"/>
          <w:sz w:val="16"/>
          <w:szCs w:val="16"/>
        </w:rPr>
        <w:t xml:space="preserve">, a. s, alebo získania výhody pri výkone  podnikateľskej činnosti </w:t>
      </w:r>
      <w:proofErr w:type="spellStart"/>
      <w:r>
        <w:rPr>
          <w:color w:val="000000"/>
          <w:sz w:val="16"/>
          <w:szCs w:val="16"/>
        </w:rPr>
        <w:t>StVPS</w:t>
      </w:r>
      <w:proofErr w:type="spellEnd"/>
      <w:r>
        <w:rPr>
          <w:color w:val="000000"/>
          <w:sz w:val="16"/>
          <w:szCs w:val="16"/>
        </w:rPr>
        <w:t>, a. s. .</w:t>
      </w:r>
    </w:p>
    <w:p w14:paraId="0000007B" w14:textId="77777777" w:rsidR="00F3098D" w:rsidRDefault="00F063FD">
      <w:pPr>
        <w:widowControl w:val="0"/>
        <w:pBdr>
          <w:top w:val="nil"/>
          <w:left w:val="nil"/>
          <w:bottom w:val="nil"/>
          <w:right w:val="nil"/>
          <w:between w:val="nil"/>
        </w:pBdr>
        <w:tabs>
          <w:tab w:val="left" w:pos="284"/>
        </w:tabs>
        <w:spacing w:after="0" w:line="240" w:lineRule="auto"/>
        <w:jc w:val="both"/>
        <w:rPr>
          <w:color w:val="000000"/>
          <w:sz w:val="16"/>
          <w:szCs w:val="16"/>
        </w:rPr>
      </w:pPr>
      <w:r>
        <w:rPr>
          <w:color w:val="000000"/>
          <w:sz w:val="16"/>
          <w:szCs w:val="16"/>
        </w:rPr>
        <w:t>3.4</w:t>
      </w:r>
      <w:r>
        <w:rPr>
          <w:color w:val="000000"/>
          <w:sz w:val="16"/>
          <w:szCs w:val="16"/>
        </w:rPr>
        <w:tab/>
        <w:t>Zmluvná strana  sa zaväzuje, že:</w:t>
      </w:r>
    </w:p>
    <w:p w14:paraId="0000007C" w14:textId="77777777" w:rsidR="00F3098D" w:rsidRDefault="00F063FD">
      <w:pPr>
        <w:widowControl w:val="0"/>
        <w:pBdr>
          <w:top w:val="nil"/>
          <w:left w:val="nil"/>
          <w:bottom w:val="nil"/>
          <w:right w:val="nil"/>
          <w:between w:val="nil"/>
        </w:pBdr>
        <w:tabs>
          <w:tab w:val="left" w:pos="284"/>
        </w:tabs>
        <w:spacing w:after="0" w:line="240" w:lineRule="auto"/>
        <w:ind w:left="284"/>
        <w:jc w:val="both"/>
        <w:rPr>
          <w:color w:val="000000"/>
          <w:sz w:val="16"/>
          <w:szCs w:val="16"/>
        </w:rPr>
      </w:pPr>
      <w:r>
        <w:rPr>
          <w:color w:val="000000"/>
          <w:sz w:val="16"/>
          <w:szCs w:val="16"/>
        </w:rPr>
        <w:t>-</w:t>
      </w:r>
      <w:r>
        <w:rPr>
          <w:color w:val="000000"/>
          <w:sz w:val="16"/>
          <w:szCs w:val="16"/>
        </w:rPr>
        <w:tab/>
        <w:t>nebude ani u svojich obchodných partnerov a/alebo subdodávateľov tolerovať akúkoľvek formu korupcie,</w:t>
      </w:r>
    </w:p>
    <w:p w14:paraId="0000007D" w14:textId="77777777" w:rsidR="00F3098D" w:rsidRDefault="00F063FD">
      <w:pPr>
        <w:widowControl w:val="0"/>
        <w:pBdr>
          <w:top w:val="nil"/>
          <w:left w:val="nil"/>
          <w:bottom w:val="nil"/>
          <w:right w:val="nil"/>
          <w:between w:val="nil"/>
        </w:pBdr>
        <w:tabs>
          <w:tab w:val="left" w:pos="284"/>
        </w:tabs>
        <w:spacing w:after="0" w:line="240" w:lineRule="auto"/>
        <w:ind w:left="284"/>
        <w:jc w:val="both"/>
        <w:rPr>
          <w:color w:val="000000"/>
          <w:sz w:val="16"/>
          <w:szCs w:val="16"/>
        </w:rPr>
      </w:pPr>
      <w:r>
        <w:rPr>
          <w:color w:val="000000"/>
          <w:sz w:val="16"/>
          <w:szCs w:val="16"/>
        </w:rPr>
        <w:t>-</w:t>
      </w:r>
      <w:r>
        <w:rPr>
          <w:color w:val="000000"/>
          <w:sz w:val="16"/>
          <w:szCs w:val="16"/>
        </w:rPr>
        <w:tab/>
        <w:t xml:space="preserve">nebude v konflikte záujmov voči  </w:t>
      </w:r>
      <w:proofErr w:type="spellStart"/>
      <w:r>
        <w:rPr>
          <w:color w:val="000000"/>
          <w:sz w:val="16"/>
          <w:szCs w:val="16"/>
        </w:rPr>
        <w:t>StVPS</w:t>
      </w:r>
      <w:proofErr w:type="spellEnd"/>
      <w:r>
        <w:rPr>
          <w:color w:val="000000"/>
          <w:sz w:val="16"/>
          <w:szCs w:val="16"/>
        </w:rPr>
        <w:t xml:space="preserve">, </w:t>
      </w:r>
      <w:proofErr w:type="spellStart"/>
      <w:r>
        <w:rPr>
          <w:color w:val="000000"/>
          <w:sz w:val="16"/>
          <w:szCs w:val="16"/>
        </w:rPr>
        <w:t>a.s</w:t>
      </w:r>
      <w:proofErr w:type="spellEnd"/>
      <w:r>
        <w:rPr>
          <w:color w:val="000000"/>
          <w:sz w:val="16"/>
          <w:szCs w:val="16"/>
        </w:rPr>
        <w:t>.,</w:t>
      </w:r>
    </w:p>
    <w:p w14:paraId="0000007E" w14:textId="77777777" w:rsidR="00F3098D" w:rsidRDefault="00F063FD">
      <w:pPr>
        <w:widowControl w:val="0"/>
        <w:pBdr>
          <w:top w:val="nil"/>
          <w:left w:val="nil"/>
          <w:bottom w:val="nil"/>
          <w:right w:val="nil"/>
          <w:between w:val="nil"/>
        </w:pBdr>
        <w:tabs>
          <w:tab w:val="left" w:pos="284"/>
        </w:tabs>
        <w:spacing w:after="0" w:line="240" w:lineRule="auto"/>
        <w:ind w:left="284"/>
        <w:jc w:val="both"/>
        <w:rPr>
          <w:color w:val="000000"/>
          <w:sz w:val="16"/>
          <w:szCs w:val="16"/>
        </w:rPr>
      </w:pPr>
      <w:r>
        <w:rPr>
          <w:color w:val="000000"/>
          <w:sz w:val="16"/>
          <w:szCs w:val="16"/>
        </w:rPr>
        <w:t>-</w:t>
      </w:r>
      <w:r>
        <w:rPr>
          <w:color w:val="000000"/>
          <w:sz w:val="16"/>
          <w:szCs w:val="16"/>
        </w:rPr>
        <w:tab/>
        <w:t>sa vyvaruje akémukoľvek konaniu, ktoré by spočívalo v získavaní výhod z obchodného partnerstva v súvislosti s príslušnou transakciou, projektom, činnosťou alebo vzťahom.</w:t>
      </w:r>
    </w:p>
    <w:p w14:paraId="0000007F" w14:textId="77777777" w:rsidR="00F3098D" w:rsidRDefault="00F063FD">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3.5.</w:t>
      </w:r>
      <w:r>
        <w:rPr>
          <w:color w:val="000000"/>
          <w:sz w:val="16"/>
          <w:szCs w:val="16"/>
        </w:rPr>
        <w:tab/>
        <w:t xml:space="preserve">Zmluvná strana sa zaväzuje okamžite oznámiť </w:t>
      </w:r>
      <w:proofErr w:type="spellStart"/>
      <w:r>
        <w:rPr>
          <w:color w:val="000000"/>
          <w:sz w:val="16"/>
          <w:szCs w:val="16"/>
        </w:rPr>
        <w:t>StVPS</w:t>
      </w:r>
      <w:proofErr w:type="spellEnd"/>
      <w:r>
        <w:rPr>
          <w:color w:val="000000"/>
          <w:sz w:val="16"/>
          <w:szCs w:val="16"/>
        </w:rPr>
        <w:t>, a . s.  akékoľvek   podozrenia na korupčné, neetické konanie či konflikt záujmov.</w:t>
      </w:r>
    </w:p>
    <w:p w14:paraId="00000080" w14:textId="77777777" w:rsidR="00F3098D" w:rsidRDefault="00F063FD">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3.6.</w:t>
      </w:r>
      <w:r>
        <w:rPr>
          <w:color w:val="000000"/>
          <w:sz w:val="16"/>
          <w:szCs w:val="16"/>
        </w:rPr>
        <w:tab/>
      </w:r>
      <w:proofErr w:type="spellStart"/>
      <w:r>
        <w:rPr>
          <w:color w:val="000000"/>
          <w:sz w:val="16"/>
          <w:szCs w:val="16"/>
        </w:rPr>
        <w:t>StVPS</w:t>
      </w:r>
      <w:proofErr w:type="spellEnd"/>
      <w:r>
        <w:rPr>
          <w:color w:val="000000"/>
          <w:sz w:val="16"/>
          <w:szCs w:val="16"/>
        </w:rPr>
        <w:t xml:space="preserve">, </w:t>
      </w:r>
      <w:proofErr w:type="spellStart"/>
      <w:r>
        <w:rPr>
          <w:color w:val="000000"/>
          <w:sz w:val="16"/>
          <w:szCs w:val="16"/>
        </w:rPr>
        <w:t>a.s</w:t>
      </w:r>
      <w:proofErr w:type="spellEnd"/>
      <w:r>
        <w:rPr>
          <w:color w:val="000000"/>
          <w:sz w:val="16"/>
          <w:szCs w:val="16"/>
        </w:rPr>
        <w:t>. sa zaväzuje, že nikto nebude vystavený postihu za to, že oznámi podozrenia na korupčné či neetické konanie alebo konflikt záujmov.</w:t>
      </w:r>
    </w:p>
    <w:p w14:paraId="00000081" w14:textId="77777777" w:rsidR="00F3098D" w:rsidRDefault="00F063FD">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3.7</w:t>
      </w:r>
      <w:r>
        <w:rPr>
          <w:color w:val="000000"/>
          <w:sz w:val="16"/>
          <w:szCs w:val="16"/>
        </w:rPr>
        <w:tab/>
        <w:t xml:space="preserve">Zmluvná strana sa zaväzuje po primeranú dobu, ktorou sa rozumie 5 rokov po ukončení tejto Zmluvy zachovať súvisiacu dokumentáciu v súlade s podmienkami tejto doložky. </w:t>
      </w:r>
    </w:p>
    <w:p w14:paraId="00000082" w14:textId="77777777" w:rsidR="00F3098D" w:rsidRDefault="00F063FD">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3.8.</w:t>
      </w:r>
      <w:r>
        <w:rPr>
          <w:color w:val="000000"/>
          <w:sz w:val="16"/>
          <w:szCs w:val="16"/>
        </w:rPr>
        <w:tab/>
        <w:t xml:space="preserve">Ak </w:t>
      </w:r>
      <w:proofErr w:type="spellStart"/>
      <w:r>
        <w:rPr>
          <w:color w:val="000000"/>
          <w:sz w:val="16"/>
          <w:szCs w:val="16"/>
        </w:rPr>
        <w:t>StVPS</w:t>
      </w:r>
      <w:proofErr w:type="spellEnd"/>
      <w:r>
        <w:rPr>
          <w:color w:val="000000"/>
          <w:sz w:val="16"/>
          <w:szCs w:val="16"/>
        </w:rPr>
        <w:t>, a. s.   upozorní Zmluvnú stranu, že má  dôvodné podozrenie o porušení akéhokoľvek ustanovenia tejto doložky:</w:t>
      </w:r>
    </w:p>
    <w:p w14:paraId="00000083" w14:textId="77777777" w:rsidR="00F3098D" w:rsidRDefault="00F063FD">
      <w:pPr>
        <w:widowControl w:val="0"/>
        <w:pBdr>
          <w:top w:val="nil"/>
          <w:left w:val="nil"/>
          <w:bottom w:val="nil"/>
          <w:right w:val="nil"/>
          <w:between w:val="nil"/>
        </w:pBdr>
        <w:tabs>
          <w:tab w:val="left" w:pos="284"/>
        </w:tabs>
        <w:spacing w:after="0" w:line="240" w:lineRule="auto"/>
        <w:ind w:left="284"/>
        <w:jc w:val="both"/>
        <w:rPr>
          <w:color w:val="000000"/>
          <w:sz w:val="16"/>
          <w:szCs w:val="16"/>
        </w:rPr>
      </w:pPr>
      <w:r>
        <w:rPr>
          <w:color w:val="000000"/>
          <w:sz w:val="16"/>
          <w:szCs w:val="16"/>
        </w:rPr>
        <w:t>a)</w:t>
      </w:r>
      <w:r>
        <w:rPr>
          <w:color w:val="000000"/>
          <w:sz w:val="16"/>
          <w:szCs w:val="16"/>
        </w:rPr>
        <w:tab/>
        <w:t xml:space="preserve"> </w:t>
      </w:r>
      <w:proofErr w:type="spellStart"/>
      <w:r>
        <w:rPr>
          <w:color w:val="000000"/>
          <w:sz w:val="16"/>
          <w:szCs w:val="16"/>
        </w:rPr>
        <w:t>StVPS</w:t>
      </w:r>
      <w:proofErr w:type="spellEnd"/>
      <w:r>
        <w:rPr>
          <w:color w:val="000000"/>
          <w:sz w:val="16"/>
          <w:szCs w:val="16"/>
        </w:rPr>
        <w:t xml:space="preserve">, a. s.  je oprávnená pozastaviť plnenie z tejto Zmluvy aj bez predchádzajúceho upozornenia  a po dobu, ktorú </w:t>
      </w:r>
      <w:proofErr w:type="spellStart"/>
      <w:r>
        <w:rPr>
          <w:color w:val="000000"/>
          <w:sz w:val="16"/>
          <w:szCs w:val="16"/>
        </w:rPr>
        <w:t>StVPS</w:t>
      </w:r>
      <w:proofErr w:type="spellEnd"/>
      <w:r>
        <w:rPr>
          <w:color w:val="000000"/>
          <w:sz w:val="16"/>
          <w:szCs w:val="16"/>
        </w:rPr>
        <w:t xml:space="preserve">, a. s. vzhľadom na zistenie skutočností považuje za nevyhnutnú . Zmluvná strana berie na vedomie a súhlasí s tým, že po dobu zisťovania skutočností nedôjde k vzniku akýchkoľvek záväzkov a/alebo povinností </w:t>
      </w:r>
      <w:proofErr w:type="spellStart"/>
      <w:r>
        <w:rPr>
          <w:color w:val="000000"/>
          <w:sz w:val="16"/>
          <w:szCs w:val="16"/>
        </w:rPr>
        <w:t>StVPS</w:t>
      </w:r>
      <w:proofErr w:type="spellEnd"/>
      <w:r>
        <w:rPr>
          <w:color w:val="000000"/>
          <w:sz w:val="16"/>
          <w:szCs w:val="16"/>
        </w:rPr>
        <w:t xml:space="preserve">, a. s. voči Zmluvnej strane plynúcich z takéhoto pozastavenia plnenia Zmluvy. </w:t>
      </w:r>
    </w:p>
    <w:p w14:paraId="00000084" w14:textId="77777777" w:rsidR="00F3098D" w:rsidRDefault="00F063FD">
      <w:pPr>
        <w:widowControl w:val="0"/>
        <w:pBdr>
          <w:top w:val="nil"/>
          <w:left w:val="nil"/>
          <w:bottom w:val="nil"/>
          <w:right w:val="nil"/>
          <w:between w:val="nil"/>
        </w:pBdr>
        <w:tabs>
          <w:tab w:val="left" w:pos="284"/>
        </w:tabs>
        <w:spacing w:after="0" w:line="240" w:lineRule="auto"/>
        <w:ind w:left="284"/>
        <w:jc w:val="both"/>
        <w:rPr>
          <w:color w:val="000000"/>
          <w:sz w:val="16"/>
          <w:szCs w:val="16"/>
        </w:rPr>
      </w:pPr>
      <w:r>
        <w:rPr>
          <w:color w:val="000000"/>
          <w:sz w:val="16"/>
          <w:szCs w:val="16"/>
        </w:rPr>
        <w:lastRenderedPageBreak/>
        <w:t>b)</w:t>
      </w:r>
      <w:r>
        <w:rPr>
          <w:color w:val="000000"/>
          <w:sz w:val="16"/>
          <w:szCs w:val="16"/>
        </w:rPr>
        <w:tab/>
        <w:t xml:space="preserve">Zmluvná strana je povinná  prijať všetky relevantné  opatrenia, aby zabránila strate alebo zničeniu listinných dôkazov vzťahujúcich sa k príslušnému konaniu. </w:t>
      </w:r>
    </w:p>
    <w:p w14:paraId="00000085" w14:textId="77777777" w:rsidR="00F3098D" w:rsidRDefault="00F063FD">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3.9.</w:t>
      </w:r>
      <w:r>
        <w:rPr>
          <w:color w:val="000000"/>
          <w:sz w:val="16"/>
          <w:szCs w:val="16"/>
        </w:rPr>
        <w:tab/>
        <w:t>V prípade, ak Zmluvná strana poruší akúkoľvek povinnosť vyššie uvedenú v  tejto doložke:</w:t>
      </w:r>
    </w:p>
    <w:p w14:paraId="00000086" w14:textId="77777777" w:rsidR="00F3098D" w:rsidRDefault="00F063FD">
      <w:pPr>
        <w:widowControl w:val="0"/>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        a)</w:t>
      </w:r>
      <w:r>
        <w:rPr>
          <w:color w:val="000000"/>
          <w:sz w:val="16"/>
          <w:szCs w:val="16"/>
        </w:rPr>
        <w:tab/>
        <w:t xml:space="preserve"> </w:t>
      </w:r>
      <w:proofErr w:type="spellStart"/>
      <w:r>
        <w:rPr>
          <w:color w:val="000000"/>
          <w:sz w:val="16"/>
          <w:szCs w:val="16"/>
        </w:rPr>
        <w:t>StVPS</w:t>
      </w:r>
      <w:proofErr w:type="spellEnd"/>
      <w:r>
        <w:rPr>
          <w:color w:val="000000"/>
          <w:sz w:val="16"/>
          <w:szCs w:val="16"/>
        </w:rPr>
        <w:t xml:space="preserve">, a. s. je oprávnená aj bez predchádzajúceho upozornenia odstúpiť od Zmluvy  s obchodným partnerom s okamžitou platnosťou bez toho, aby Zmluvnej strane vznikol akýkoľvek nárok zo zodpovednosti za  odstúpenie </w:t>
      </w:r>
      <w:proofErr w:type="spellStart"/>
      <w:r>
        <w:rPr>
          <w:color w:val="000000"/>
          <w:sz w:val="16"/>
          <w:szCs w:val="16"/>
        </w:rPr>
        <w:t>StVPS</w:t>
      </w:r>
      <w:proofErr w:type="spellEnd"/>
      <w:r>
        <w:rPr>
          <w:color w:val="000000"/>
          <w:sz w:val="16"/>
          <w:szCs w:val="16"/>
        </w:rPr>
        <w:t>, a. s. od Zmluvy;</w:t>
      </w:r>
    </w:p>
    <w:p w14:paraId="00000087" w14:textId="77777777" w:rsidR="00F3098D" w:rsidRDefault="00F063FD">
      <w:pPr>
        <w:widowControl w:val="0"/>
        <w:pBdr>
          <w:top w:val="nil"/>
          <w:left w:val="nil"/>
          <w:bottom w:val="nil"/>
          <w:right w:val="nil"/>
          <w:between w:val="nil"/>
        </w:pBdr>
        <w:tabs>
          <w:tab w:val="left" w:pos="284"/>
        </w:tabs>
        <w:spacing w:after="0" w:line="240" w:lineRule="auto"/>
        <w:ind w:left="284"/>
        <w:jc w:val="both"/>
        <w:rPr>
          <w:color w:val="000000"/>
          <w:sz w:val="16"/>
          <w:szCs w:val="16"/>
        </w:rPr>
      </w:pPr>
      <w:r>
        <w:rPr>
          <w:color w:val="000000"/>
          <w:sz w:val="16"/>
          <w:szCs w:val="16"/>
        </w:rPr>
        <w:t>b)</w:t>
      </w:r>
      <w:r>
        <w:rPr>
          <w:color w:val="000000"/>
          <w:sz w:val="16"/>
          <w:szCs w:val="16"/>
        </w:rPr>
        <w:tab/>
        <w:t xml:space="preserve">Zmluvná strana sa  zaväzuje, že odškodní </w:t>
      </w:r>
      <w:proofErr w:type="spellStart"/>
      <w:r>
        <w:rPr>
          <w:color w:val="000000"/>
          <w:sz w:val="16"/>
          <w:szCs w:val="16"/>
        </w:rPr>
        <w:t>StVPS</w:t>
      </w:r>
      <w:proofErr w:type="spellEnd"/>
      <w:r>
        <w:rPr>
          <w:color w:val="000000"/>
          <w:sz w:val="16"/>
          <w:szCs w:val="16"/>
        </w:rPr>
        <w:t xml:space="preserve">, a. s.  v maximálne možnom rozsahu podľa platných právnych predpisov za akúkoľvek stratu, ujmu, poškodenie alebo náklady vzniknuté </w:t>
      </w:r>
      <w:proofErr w:type="spellStart"/>
      <w:r>
        <w:rPr>
          <w:color w:val="000000"/>
          <w:sz w:val="16"/>
          <w:szCs w:val="16"/>
        </w:rPr>
        <w:t>StVPS</w:t>
      </w:r>
      <w:proofErr w:type="spellEnd"/>
      <w:r>
        <w:rPr>
          <w:color w:val="000000"/>
          <w:sz w:val="16"/>
          <w:szCs w:val="16"/>
        </w:rPr>
        <w:t>, a. s.  alebo skupine Veolia v súvislosti s porušením  tejto doložky.</w:t>
      </w:r>
    </w:p>
    <w:p w14:paraId="00000088" w14:textId="77777777" w:rsidR="00F3098D" w:rsidRDefault="00F3098D">
      <w:pPr>
        <w:widowControl w:val="0"/>
        <w:pBdr>
          <w:top w:val="nil"/>
          <w:left w:val="nil"/>
          <w:bottom w:val="nil"/>
          <w:right w:val="nil"/>
          <w:between w:val="nil"/>
        </w:pBdr>
        <w:spacing w:after="0" w:line="240" w:lineRule="auto"/>
        <w:ind w:left="284"/>
        <w:jc w:val="both"/>
        <w:rPr>
          <w:color w:val="0070C0"/>
          <w:sz w:val="16"/>
          <w:szCs w:val="16"/>
        </w:rPr>
      </w:pPr>
      <w:bookmarkStart w:id="2" w:name="_heading=h.30j0zll" w:colFirst="0" w:colLast="0"/>
      <w:bookmarkEnd w:id="2"/>
    </w:p>
    <w:p w14:paraId="00000089" w14:textId="77777777" w:rsidR="00F3098D" w:rsidRDefault="00F063FD">
      <w:pPr>
        <w:tabs>
          <w:tab w:val="left" w:pos="284"/>
        </w:tabs>
        <w:spacing w:before="100" w:after="100"/>
        <w:ind w:left="284" w:hanging="284"/>
        <w:jc w:val="both"/>
        <w:rPr>
          <w:b/>
          <w:sz w:val="16"/>
          <w:szCs w:val="16"/>
        </w:rPr>
      </w:pPr>
      <w:r>
        <w:rPr>
          <w:b/>
          <w:sz w:val="16"/>
          <w:szCs w:val="16"/>
        </w:rPr>
        <w:t>XIV</w:t>
      </w:r>
      <w:r>
        <w:rPr>
          <w:b/>
          <w:sz w:val="16"/>
          <w:szCs w:val="16"/>
        </w:rPr>
        <w:tab/>
        <w:t xml:space="preserve">ZÁVEREČNÉ USTANOVENIA </w:t>
      </w:r>
    </w:p>
    <w:p w14:paraId="0000008A" w14:textId="77777777" w:rsidR="00F3098D" w:rsidRDefault="00F063FD">
      <w:pPr>
        <w:numPr>
          <w:ilvl w:val="0"/>
          <w:numId w:val="20"/>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Všetky písomné prejavy Zmluvných strán sa  považujú za doručené i dňom, kedy doručujúcej zmluvnej strane bolo oznámené, že na adrese sídla druhej zmluvnej strany zapísanej v obchodnom registri sa adresát nevyskytuje, zásielku nemá kto prevziať, alebo bolo prevzatie zásielky neoprávnene odmietnuté. </w:t>
      </w:r>
    </w:p>
    <w:p w14:paraId="0000008B" w14:textId="77777777" w:rsidR="00F3098D" w:rsidRDefault="00F063FD">
      <w:pPr>
        <w:numPr>
          <w:ilvl w:val="0"/>
          <w:numId w:val="20"/>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Všetky spory, vyplývajúce zo zmluvných záväzkov alebo v súvislosti s nimi vzniknuté, budú zmluvné strany riešiť predovšetkým vzájomnou dohodou.</w:t>
      </w:r>
    </w:p>
    <w:p w14:paraId="0000008C" w14:textId="77777777" w:rsidR="00F3098D" w:rsidRDefault="00F063FD">
      <w:pPr>
        <w:numPr>
          <w:ilvl w:val="0"/>
          <w:numId w:val="20"/>
        </w:numPr>
        <w:pBdr>
          <w:top w:val="nil"/>
          <w:left w:val="nil"/>
          <w:bottom w:val="nil"/>
          <w:right w:val="nil"/>
          <w:between w:val="nil"/>
        </w:pBdr>
        <w:tabs>
          <w:tab w:val="left" w:pos="284"/>
        </w:tabs>
        <w:spacing w:after="0" w:line="240" w:lineRule="auto"/>
        <w:ind w:left="284" w:hanging="284"/>
        <w:jc w:val="both"/>
        <w:rPr>
          <w:color w:val="000000"/>
          <w:sz w:val="16"/>
          <w:szCs w:val="16"/>
        </w:rPr>
      </w:pPr>
      <w:r>
        <w:rPr>
          <w:color w:val="000000"/>
          <w:sz w:val="16"/>
          <w:szCs w:val="16"/>
        </w:rPr>
        <w:t xml:space="preserve"> Zmluvný vzťah Predávajúceho a Kupujúceho sa riadi zákonom č. 513/1991 Z. z. Obchodný zákonník, v znení neskorších predpisov.</w:t>
      </w:r>
    </w:p>
    <w:p w14:paraId="0000008E" w14:textId="520E830C" w:rsidR="00F3098D" w:rsidRDefault="00F063FD">
      <w:pPr>
        <w:pBdr>
          <w:top w:val="nil"/>
          <w:left w:val="nil"/>
          <w:bottom w:val="nil"/>
          <w:right w:val="nil"/>
          <w:between w:val="nil"/>
        </w:pBdr>
        <w:tabs>
          <w:tab w:val="left" w:pos="284"/>
        </w:tabs>
        <w:spacing w:after="0" w:line="240" w:lineRule="auto"/>
        <w:ind w:left="284" w:hanging="284"/>
        <w:jc w:val="both"/>
        <w:rPr>
          <w:color w:val="000000"/>
          <w:sz w:val="16"/>
          <w:szCs w:val="16"/>
        </w:rPr>
      </w:pPr>
      <w:bookmarkStart w:id="3" w:name="bookmark=id.1fob9te" w:colFirst="0" w:colLast="0"/>
      <w:bookmarkEnd w:id="3"/>
      <w:r>
        <w:rPr>
          <w:color w:val="000000"/>
          <w:sz w:val="16"/>
          <w:szCs w:val="16"/>
        </w:rPr>
        <w:t xml:space="preserve">4.   Tieto Nákupné podmienky sú pre Kupujúceho a Predávajúceho záväzné ako súčasť uzatvorenej </w:t>
      </w:r>
      <w:r w:rsidR="000D0241">
        <w:rPr>
          <w:color w:val="000000"/>
          <w:sz w:val="16"/>
          <w:szCs w:val="16"/>
        </w:rPr>
        <w:t>Z</w:t>
      </w:r>
      <w:r>
        <w:rPr>
          <w:color w:val="000000"/>
          <w:sz w:val="16"/>
          <w:szCs w:val="16"/>
        </w:rPr>
        <w:t xml:space="preserve">mluvy na Predmet plnenia stanovený podľa objednávky Kupujúceho. </w:t>
      </w:r>
      <w:r w:rsidR="00136022">
        <w:rPr>
          <w:color w:val="000000"/>
          <w:sz w:val="16"/>
          <w:szCs w:val="16"/>
        </w:rPr>
        <w:t>O</w:t>
      </w:r>
      <w:r>
        <w:rPr>
          <w:color w:val="000000"/>
          <w:sz w:val="16"/>
          <w:szCs w:val="16"/>
        </w:rPr>
        <w:t>dsúhlasením objednávky</w:t>
      </w:r>
      <w:r w:rsidR="00EB0ED8">
        <w:rPr>
          <w:color w:val="000000"/>
          <w:sz w:val="16"/>
          <w:szCs w:val="16"/>
        </w:rPr>
        <w:t>,</w:t>
      </w:r>
      <w:r>
        <w:rPr>
          <w:color w:val="000000"/>
          <w:sz w:val="16"/>
          <w:szCs w:val="16"/>
        </w:rPr>
        <w:t xml:space="preserve"> Predávajúci pristupuje k týmto nákupným podmienkam</w:t>
      </w:r>
      <w:r w:rsidR="00306E57">
        <w:rPr>
          <w:color w:val="000000"/>
          <w:sz w:val="16"/>
          <w:szCs w:val="16"/>
        </w:rPr>
        <w:t xml:space="preserve"> v plnom rozsahu ich znenia</w:t>
      </w:r>
      <w:r>
        <w:rPr>
          <w:color w:val="000000"/>
          <w:sz w:val="16"/>
          <w:szCs w:val="16"/>
        </w:rPr>
        <w:t xml:space="preserve">. </w:t>
      </w:r>
      <w:r w:rsidRPr="0056382B">
        <w:rPr>
          <w:color w:val="000000"/>
          <w:sz w:val="16"/>
          <w:szCs w:val="16"/>
        </w:rPr>
        <w:t xml:space="preserve">Zmenu týchto nákupných podmienok </w:t>
      </w:r>
      <w:r w:rsidR="0056382B">
        <w:rPr>
          <w:color w:val="000000"/>
          <w:sz w:val="16"/>
          <w:szCs w:val="16"/>
        </w:rPr>
        <w:t>Kupujúci P</w:t>
      </w:r>
      <w:r w:rsidRPr="0056382B">
        <w:rPr>
          <w:color w:val="000000"/>
          <w:sz w:val="16"/>
          <w:szCs w:val="16"/>
        </w:rPr>
        <w:t>redávajúc</w:t>
      </w:r>
      <w:r w:rsidR="0056382B">
        <w:rPr>
          <w:color w:val="000000"/>
          <w:sz w:val="16"/>
          <w:szCs w:val="16"/>
        </w:rPr>
        <w:t>emu</w:t>
      </w:r>
      <w:r w:rsidRPr="0056382B">
        <w:rPr>
          <w:color w:val="000000"/>
          <w:sz w:val="16"/>
          <w:szCs w:val="16"/>
        </w:rPr>
        <w:t xml:space="preserve"> oznámi zverejnením na </w:t>
      </w:r>
      <w:hyperlink r:id="rId10" w:history="1">
        <w:r w:rsidR="0056382B" w:rsidRPr="00123114">
          <w:rPr>
            <w:rStyle w:val="Hypertextovprepojenie"/>
            <w:sz w:val="18"/>
            <w:szCs w:val="18"/>
          </w:rPr>
          <w:t>www.stvps.sk</w:t>
        </w:r>
      </w:hyperlink>
      <w:r w:rsidR="00204DF7">
        <w:rPr>
          <w:color w:val="000000"/>
          <w:sz w:val="16"/>
          <w:szCs w:val="16"/>
        </w:rPr>
        <w:t xml:space="preserve">. </w:t>
      </w:r>
    </w:p>
    <w:p w14:paraId="0000008F" w14:textId="77777777" w:rsidR="00F3098D" w:rsidRDefault="00F3098D">
      <w:pPr>
        <w:tabs>
          <w:tab w:val="left" w:pos="284"/>
        </w:tabs>
        <w:spacing w:line="240" w:lineRule="auto"/>
        <w:ind w:left="284" w:hanging="284"/>
        <w:jc w:val="both"/>
        <w:rPr>
          <w:sz w:val="16"/>
          <w:szCs w:val="16"/>
        </w:rPr>
      </w:pPr>
    </w:p>
    <w:sectPr w:rsidR="00F3098D">
      <w:footerReference w:type="default" r:id="rId11"/>
      <w:pgSz w:w="11906" w:h="16838"/>
      <w:pgMar w:top="851" w:right="566" w:bottom="851" w:left="567" w:header="708" w:footer="427" w:gutter="0"/>
      <w:pgNumType w:start="1"/>
      <w:cols w:num="2" w:space="708" w:equalWidth="0">
        <w:col w:w="5315" w:space="142"/>
        <w:col w:w="531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35332" w14:textId="77777777" w:rsidR="00D6473F" w:rsidRDefault="00D6473F">
      <w:pPr>
        <w:spacing w:after="0" w:line="240" w:lineRule="auto"/>
      </w:pPr>
      <w:r>
        <w:separator/>
      </w:r>
    </w:p>
  </w:endnote>
  <w:endnote w:type="continuationSeparator" w:id="0">
    <w:p w14:paraId="57A214B7" w14:textId="77777777" w:rsidR="00D6473F" w:rsidRDefault="00D6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0" w14:textId="77777777" w:rsidR="00F3098D" w:rsidRDefault="00F063FD">
    <w:pPr>
      <w:pBdr>
        <w:top w:val="nil"/>
        <w:left w:val="nil"/>
        <w:bottom w:val="nil"/>
        <w:right w:val="nil"/>
        <w:between w:val="nil"/>
      </w:pBdr>
      <w:tabs>
        <w:tab w:val="right" w:pos="10490"/>
      </w:tabs>
      <w:spacing w:after="0" w:line="240" w:lineRule="auto"/>
      <w:jc w:val="right"/>
      <w:rPr>
        <w:color w:val="000000"/>
        <w:sz w:val="16"/>
        <w:szCs w:val="16"/>
      </w:rPr>
    </w:pP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123114">
      <w:rPr>
        <w:noProof/>
        <w:color w:val="000000"/>
        <w:sz w:val="16"/>
        <w:szCs w:val="16"/>
      </w:rPr>
      <w:t>4</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123114">
      <w:rPr>
        <w:noProof/>
        <w:color w:val="000000"/>
        <w:sz w:val="16"/>
        <w:szCs w:val="16"/>
      </w:rPr>
      <w:t>4</w:t>
    </w:r>
    <w:r>
      <w:rPr>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458C4" w14:textId="77777777" w:rsidR="00D6473F" w:rsidRDefault="00D6473F">
      <w:pPr>
        <w:spacing w:after="0" w:line="240" w:lineRule="auto"/>
      </w:pPr>
      <w:r>
        <w:separator/>
      </w:r>
    </w:p>
  </w:footnote>
  <w:footnote w:type="continuationSeparator" w:id="0">
    <w:p w14:paraId="4DF5F9E5" w14:textId="77777777" w:rsidR="00D6473F" w:rsidRDefault="00D64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10E74"/>
    <w:multiLevelType w:val="multilevel"/>
    <w:tmpl w:val="60BC97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330AD6"/>
    <w:multiLevelType w:val="multilevel"/>
    <w:tmpl w:val="BDF4DCD6"/>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2">
    <w:nsid w:val="0FE61CE3"/>
    <w:multiLevelType w:val="multilevel"/>
    <w:tmpl w:val="E8C6B75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7247A7"/>
    <w:multiLevelType w:val="multilevel"/>
    <w:tmpl w:val="3D683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C10F17"/>
    <w:multiLevelType w:val="multilevel"/>
    <w:tmpl w:val="40184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A506B98"/>
    <w:multiLevelType w:val="multilevel"/>
    <w:tmpl w:val="F852E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7C0C0E"/>
    <w:multiLevelType w:val="multilevel"/>
    <w:tmpl w:val="6C62547A"/>
    <w:lvl w:ilvl="0">
      <w:start w:val="1"/>
      <w:numFmt w:val="decimal"/>
      <w:lvlText w:val="%1."/>
      <w:lvlJc w:val="left"/>
      <w:pPr>
        <w:ind w:left="390" w:hanging="39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310A044B"/>
    <w:multiLevelType w:val="multilevel"/>
    <w:tmpl w:val="A31627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8D3EBB"/>
    <w:multiLevelType w:val="multilevel"/>
    <w:tmpl w:val="768EC458"/>
    <w:lvl w:ilvl="0">
      <w:start w:val="1"/>
      <w:numFmt w:val="decimal"/>
      <w:lvlText w:val="%1."/>
      <w:lvlJc w:val="left"/>
      <w:pPr>
        <w:ind w:left="375" w:hanging="37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4F607FF"/>
    <w:multiLevelType w:val="multilevel"/>
    <w:tmpl w:val="EF3EC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B679AD"/>
    <w:multiLevelType w:val="multilevel"/>
    <w:tmpl w:val="5C301EC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nsid w:val="3FBB31FF"/>
    <w:multiLevelType w:val="multilevel"/>
    <w:tmpl w:val="843EDF9E"/>
    <w:lvl w:ilvl="0">
      <w:start w:val="1"/>
      <w:numFmt w:val="decimal"/>
      <w:lvlText w:val="%1."/>
      <w:lvlJc w:val="left"/>
      <w:pPr>
        <w:ind w:left="375" w:hanging="37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449C674D"/>
    <w:multiLevelType w:val="multilevel"/>
    <w:tmpl w:val="856E5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86100FD"/>
    <w:multiLevelType w:val="multilevel"/>
    <w:tmpl w:val="4F7A4FC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nsid w:val="49063988"/>
    <w:multiLevelType w:val="multilevel"/>
    <w:tmpl w:val="AF6C59C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nsid w:val="4F775073"/>
    <w:multiLevelType w:val="multilevel"/>
    <w:tmpl w:val="FF12F0B2"/>
    <w:lvl w:ilvl="0">
      <w:start w:val="1"/>
      <w:numFmt w:val="decimal"/>
      <w:lvlText w:val="%1."/>
      <w:lvlJc w:val="left"/>
      <w:pPr>
        <w:ind w:left="578" w:hanging="360"/>
      </w:pPr>
      <w:rPr>
        <w:b w:val="0"/>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6">
    <w:nsid w:val="52E27CBE"/>
    <w:multiLevelType w:val="multilevel"/>
    <w:tmpl w:val="AE16F4C0"/>
    <w:lvl w:ilvl="0">
      <w:start w:val="1"/>
      <w:numFmt w:val="decimal"/>
      <w:lvlText w:val="%1."/>
      <w:lvlJc w:val="left"/>
      <w:pPr>
        <w:ind w:left="390" w:hanging="39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55420355"/>
    <w:multiLevelType w:val="multilevel"/>
    <w:tmpl w:val="0D2A7420"/>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nsid w:val="5E971F87"/>
    <w:multiLevelType w:val="multilevel"/>
    <w:tmpl w:val="5A74710E"/>
    <w:lvl w:ilvl="0">
      <w:start w:val="1"/>
      <w:numFmt w:val="decimal"/>
      <w:lvlText w:val="%1."/>
      <w:lvlJc w:val="left"/>
      <w:pPr>
        <w:ind w:left="375" w:hanging="37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5F074A74"/>
    <w:multiLevelType w:val="multilevel"/>
    <w:tmpl w:val="10D8A12C"/>
    <w:lvl w:ilvl="0">
      <w:start w:val="1"/>
      <w:numFmt w:val="lowerRoman"/>
      <w:lvlText w:val="%1."/>
      <w:lvlJc w:val="righ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0">
    <w:nsid w:val="6357447A"/>
    <w:multiLevelType w:val="multilevel"/>
    <w:tmpl w:val="68F85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4EE23AE"/>
    <w:multiLevelType w:val="multilevel"/>
    <w:tmpl w:val="168668F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nsid w:val="783F5709"/>
    <w:multiLevelType w:val="multilevel"/>
    <w:tmpl w:val="5BD2ECC0"/>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6"/>
  </w:num>
  <w:num w:numId="2">
    <w:abstractNumId w:val="3"/>
  </w:num>
  <w:num w:numId="3">
    <w:abstractNumId w:val="20"/>
  </w:num>
  <w:num w:numId="4">
    <w:abstractNumId w:val="1"/>
  </w:num>
  <w:num w:numId="5">
    <w:abstractNumId w:val="16"/>
  </w:num>
  <w:num w:numId="6">
    <w:abstractNumId w:val="2"/>
  </w:num>
  <w:num w:numId="7">
    <w:abstractNumId w:val="14"/>
  </w:num>
  <w:num w:numId="8">
    <w:abstractNumId w:val="18"/>
  </w:num>
  <w:num w:numId="9">
    <w:abstractNumId w:val="11"/>
  </w:num>
  <w:num w:numId="10">
    <w:abstractNumId w:val="8"/>
  </w:num>
  <w:num w:numId="11">
    <w:abstractNumId w:val="0"/>
  </w:num>
  <w:num w:numId="12">
    <w:abstractNumId w:val="19"/>
  </w:num>
  <w:num w:numId="13">
    <w:abstractNumId w:val="17"/>
  </w:num>
  <w:num w:numId="14">
    <w:abstractNumId w:val="7"/>
  </w:num>
  <w:num w:numId="15">
    <w:abstractNumId w:val="13"/>
  </w:num>
  <w:num w:numId="16">
    <w:abstractNumId w:val="21"/>
  </w:num>
  <w:num w:numId="17">
    <w:abstractNumId w:val="4"/>
  </w:num>
  <w:num w:numId="18">
    <w:abstractNumId w:val="5"/>
  </w:num>
  <w:num w:numId="19">
    <w:abstractNumId w:val="15"/>
  </w:num>
  <w:num w:numId="20">
    <w:abstractNumId w:val="12"/>
  </w:num>
  <w:num w:numId="21">
    <w:abstractNumId w:val="10"/>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3098D"/>
    <w:rsid w:val="00017A9A"/>
    <w:rsid w:val="000D0241"/>
    <w:rsid w:val="00123114"/>
    <w:rsid w:val="00136022"/>
    <w:rsid w:val="00204DF7"/>
    <w:rsid w:val="00206A68"/>
    <w:rsid w:val="00207515"/>
    <w:rsid w:val="00306E57"/>
    <w:rsid w:val="00342316"/>
    <w:rsid w:val="0035278F"/>
    <w:rsid w:val="004125B9"/>
    <w:rsid w:val="00436C6B"/>
    <w:rsid w:val="004B718A"/>
    <w:rsid w:val="004F1F88"/>
    <w:rsid w:val="0056382B"/>
    <w:rsid w:val="005914A2"/>
    <w:rsid w:val="006151FB"/>
    <w:rsid w:val="008D5F2C"/>
    <w:rsid w:val="009C3E21"/>
    <w:rsid w:val="00C753FB"/>
    <w:rsid w:val="00CB42A5"/>
    <w:rsid w:val="00CE20F1"/>
    <w:rsid w:val="00D32596"/>
    <w:rsid w:val="00D6473F"/>
    <w:rsid w:val="00D844B9"/>
    <w:rsid w:val="00E80141"/>
    <w:rsid w:val="00EB0ED8"/>
    <w:rsid w:val="00F063FD"/>
    <w:rsid w:val="00F3098D"/>
    <w:rsid w:val="00F34B74"/>
    <w:rsid w:val="00FC2E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A25A"/>
  <w15:docId w15:val="{CC1B1FD1-0738-4AB8-BF61-75848880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1279C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279C2"/>
    <w:rPr>
      <w:rFonts w:ascii="Tahoma" w:hAnsi="Tahoma" w:cs="Tahoma"/>
      <w:sz w:val="16"/>
      <w:szCs w:val="16"/>
    </w:rPr>
  </w:style>
  <w:style w:type="paragraph" w:styleId="Odsekzoznamu">
    <w:name w:val="List Paragraph"/>
    <w:basedOn w:val="Normlny"/>
    <w:uiPriority w:val="34"/>
    <w:qFormat/>
    <w:rsid w:val="001279C2"/>
    <w:pPr>
      <w:ind w:left="720"/>
      <w:contextualSpacing/>
    </w:pPr>
  </w:style>
  <w:style w:type="character" w:styleId="Hypertextovprepojenie">
    <w:name w:val="Hyperlink"/>
    <w:basedOn w:val="Predvolenpsmoodseku"/>
    <w:uiPriority w:val="99"/>
    <w:unhideWhenUsed/>
    <w:rsid w:val="0003610F"/>
    <w:rPr>
      <w:color w:val="0000FF" w:themeColor="hyperlink"/>
      <w:u w:val="single"/>
    </w:rPr>
  </w:style>
  <w:style w:type="character" w:customStyle="1" w:styleId="ra">
    <w:name w:val="ra"/>
    <w:basedOn w:val="Predvolenpsmoodseku"/>
    <w:rsid w:val="00332673"/>
  </w:style>
  <w:style w:type="character" w:styleId="PouitHypertextovPrepojenie">
    <w:name w:val="FollowedHyperlink"/>
    <w:basedOn w:val="Predvolenpsmoodseku"/>
    <w:uiPriority w:val="99"/>
    <w:semiHidden/>
    <w:unhideWhenUsed/>
    <w:rsid w:val="005B50D6"/>
    <w:rPr>
      <w:color w:val="800080" w:themeColor="followedHyperlink"/>
      <w:u w:val="single"/>
    </w:rPr>
  </w:style>
  <w:style w:type="paragraph" w:styleId="Hlavika">
    <w:name w:val="header"/>
    <w:basedOn w:val="Normlny"/>
    <w:link w:val="HlavikaChar"/>
    <w:uiPriority w:val="99"/>
    <w:unhideWhenUsed/>
    <w:rsid w:val="004C33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C33A9"/>
  </w:style>
  <w:style w:type="paragraph" w:styleId="Pta">
    <w:name w:val="footer"/>
    <w:basedOn w:val="Normlny"/>
    <w:link w:val="PtaChar"/>
    <w:uiPriority w:val="99"/>
    <w:unhideWhenUsed/>
    <w:rsid w:val="004C33A9"/>
    <w:pPr>
      <w:tabs>
        <w:tab w:val="center" w:pos="4536"/>
        <w:tab w:val="right" w:pos="9072"/>
      </w:tabs>
      <w:spacing w:after="0" w:line="240" w:lineRule="auto"/>
    </w:pPr>
  </w:style>
  <w:style w:type="character" w:customStyle="1" w:styleId="PtaChar">
    <w:name w:val="Päta Char"/>
    <w:basedOn w:val="Predvolenpsmoodseku"/>
    <w:link w:val="Pta"/>
    <w:uiPriority w:val="99"/>
    <w:rsid w:val="004C33A9"/>
  </w:style>
  <w:style w:type="paragraph" w:styleId="Predmetkomentra">
    <w:name w:val="annotation subject"/>
    <w:basedOn w:val="Textkomentra"/>
    <w:next w:val="Textkomentra"/>
    <w:link w:val="PredmetkomentraChar"/>
    <w:uiPriority w:val="99"/>
    <w:semiHidden/>
    <w:unhideWhenUsed/>
    <w:rsid w:val="00207515"/>
    <w:rPr>
      <w:b/>
      <w:bCs/>
    </w:rPr>
  </w:style>
  <w:style w:type="character" w:customStyle="1" w:styleId="PredmetkomentraChar">
    <w:name w:val="Predmet komentára Char"/>
    <w:basedOn w:val="TextkomentraChar"/>
    <w:link w:val="Predmetkomentra"/>
    <w:uiPriority w:val="99"/>
    <w:semiHidden/>
    <w:rsid w:val="00207515"/>
    <w:rPr>
      <w:b/>
      <w:bCs/>
      <w:sz w:val="20"/>
      <w:szCs w:val="20"/>
    </w:rPr>
  </w:style>
  <w:style w:type="character" w:customStyle="1" w:styleId="UnresolvedMention">
    <w:name w:val="Unresolved Mention"/>
    <w:basedOn w:val="Predvolenpsmoodseku"/>
    <w:uiPriority w:val="99"/>
    <w:semiHidden/>
    <w:unhideWhenUsed/>
    <w:rsid w:val="00563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tvps.sk/ochrana-osobnych-udaj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vps.sk" TargetMode="External"/><Relationship Id="rId4" Type="http://schemas.openxmlformats.org/officeDocument/2006/relationships/settings" Target="settings.xml"/><Relationship Id="rId9" Type="http://schemas.openxmlformats.org/officeDocument/2006/relationships/hyperlink" Target="https://www.stvps.sk/protikorupcna-politika/%2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apkEhp1bi9TBRn1cEt9d5RvxxQ==">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4380</Words>
  <Characters>24968</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Lehotayová, Nikola</dc:creator>
  <cp:lastModifiedBy>Martin Babjak</cp:lastModifiedBy>
  <cp:revision>5</cp:revision>
  <dcterms:created xsi:type="dcterms:W3CDTF">2022-03-01T12:10:00Z</dcterms:created>
  <dcterms:modified xsi:type="dcterms:W3CDTF">2022-04-13T06:23:00Z</dcterms:modified>
</cp:coreProperties>
</file>